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A59B0" w14:textId="38F245DE" w:rsidR="002411A1" w:rsidRDefault="002411A1">
      <w:pPr>
        <w:rPr>
          <w:rFonts w:ascii="Arial" w:hAnsi="Arial" w:cs="Arial"/>
          <w:b/>
          <w:sz w:val="28"/>
          <w:szCs w:val="28"/>
        </w:rPr>
      </w:pPr>
      <w:bookmarkStart w:id="0" w:name="_Toc359336481"/>
    </w:p>
    <w:p w14:paraId="681DB927" w14:textId="77777777" w:rsidR="002411A1" w:rsidRDefault="002411A1">
      <w:pPr>
        <w:rPr>
          <w:rFonts w:ascii="Arial" w:hAnsi="Arial" w:cs="Arial"/>
          <w:b/>
          <w:sz w:val="28"/>
          <w:szCs w:val="28"/>
        </w:rPr>
      </w:pPr>
    </w:p>
    <w:p w14:paraId="727C2360" w14:textId="77777777" w:rsidR="002411A1" w:rsidRDefault="002411A1">
      <w:pPr>
        <w:rPr>
          <w:rFonts w:ascii="Arial" w:hAnsi="Arial" w:cs="Arial"/>
          <w:b/>
          <w:sz w:val="28"/>
          <w:szCs w:val="28"/>
        </w:rPr>
      </w:pPr>
    </w:p>
    <w:p w14:paraId="23D9B249" w14:textId="77777777" w:rsidR="002411A1" w:rsidRPr="002411A1" w:rsidRDefault="002411A1" w:rsidP="002411A1">
      <w:pPr>
        <w:spacing w:after="200" w:line="276" w:lineRule="auto"/>
        <w:jc w:val="center"/>
        <w:rPr>
          <w:rFonts w:ascii="Aptos" w:hAnsi="Aptos" w:cs="Arial"/>
          <w:b/>
          <w:sz w:val="52"/>
          <w:szCs w:val="52"/>
          <w:u w:val="double"/>
        </w:rPr>
      </w:pPr>
      <w:r w:rsidRPr="002411A1">
        <w:rPr>
          <w:rFonts w:ascii="Aptos" w:hAnsi="Aptos" w:cs="Arial"/>
          <w:b/>
          <w:sz w:val="52"/>
          <w:szCs w:val="52"/>
          <w:u w:val="double"/>
        </w:rPr>
        <w:t>Coddenham Parish Council</w:t>
      </w:r>
    </w:p>
    <w:p w14:paraId="719960A6" w14:textId="77777777" w:rsidR="002411A1" w:rsidRPr="002411A1" w:rsidRDefault="002411A1" w:rsidP="002411A1">
      <w:pPr>
        <w:spacing w:after="200" w:line="276" w:lineRule="auto"/>
        <w:jc w:val="center"/>
        <w:rPr>
          <w:rFonts w:ascii="Aptos" w:hAnsi="Aptos" w:cs="Arial"/>
          <w:b/>
          <w:bCs/>
          <w:sz w:val="52"/>
          <w:szCs w:val="52"/>
        </w:rPr>
      </w:pPr>
    </w:p>
    <w:p w14:paraId="241DC11C" w14:textId="568AE15F" w:rsidR="002411A1" w:rsidRPr="002411A1" w:rsidRDefault="002411A1" w:rsidP="002411A1">
      <w:pPr>
        <w:spacing w:after="200" w:line="276" w:lineRule="auto"/>
        <w:jc w:val="center"/>
        <w:rPr>
          <w:rFonts w:ascii="Aptos" w:hAnsi="Aptos" w:cs="Arial"/>
          <w:b/>
          <w:bCs/>
          <w:sz w:val="52"/>
          <w:szCs w:val="52"/>
          <w:u w:val="double"/>
        </w:rPr>
      </w:pPr>
      <w:r w:rsidRPr="002411A1">
        <w:rPr>
          <w:rFonts w:ascii="Aptos" w:hAnsi="Aptos" w:cs="Arial"/>
          <w:b/>
          <w:bCs/>
          <w:sz w:val="52"/>
          <w:szCs w:val="52"/>
          <w:u w:val="double"/>
        </w:rPr>
        <w:t>Standing Orders</w:t>
      </w:r>
    </w:p>
    <w:p w14:paraId="24860BF1" w14:textId="77777777" w:rsidR="002411A1" w:rsidRPr="002411A1" w:rsidRDefault="002411A1" w:rsidP="002411A1">
      <w:pPr>
        <w:spacing w:after="200" w:line="276" w:lineRule="auto"/>
        <w:jc w:val="center"/>
        <w:rPr>
          <w:rFonts w:ascii="Aptos" w:hAnsi="Aptos" w:cs="Arial"/>
          <w:b/>
          <w:bCs/>
          <w:sz w:val="52"/>
          <w:szCs w:val="52"/>
          <w:u w:val="double"/>
        </w:rPr>
      </w:pPr>
      <w:r w:rsidRPr="002411A1">
        <w:rPr>
          <w:rFonts w:ascii="Aptos" w:hAnsi="Aptos" w:cs="Arial"/>
          <w:b/>
          <w:bCs/>
          <w:sz w:val="52"/>
          <w:szCs w:val="52"/>
          <w:u w:val="double"/>
        </w:rPr>
        <w:t>(England)</w:t>
      </w:r>
    </w:p>
    <w:p w14:paraId="4584DBF1" w14:textId="77777777" w:rsidR="002411A1" w:rsidRPr="002411A1" w:rsidRDefault="002411A1" w:rsidP="002411A1">
      <w:pPr>
        <w:spacing w:after="200" w:line="276" w:lineRule="auto"/>
        <w:jc w:val="center"/>
        <w:rPr>
          <w:rFonts w:ascii="Aptos" w:hAnsi="Aptos" w:cs="Arial"/>
          <w:b/>
          <w:bCs/>
          <w:sz w:val="36"/>
          <w:szCs w:val="36"/>
          <w:u w:val="double"/>
        </w:rPr>
      </w:pPr>
      <w:r w:rsidRPr="002411A1">
        <w:rPr>
          <w:rFonts w:ascii="Aptos" w:hAnsi="Aptos" w:cs="Arial"/>
          <w:b/>
          <w:bCs/>
          <w:sz w:val="52"/>
          <w:szCs w:val="52"/>
          <w:u w:val="double"/>
        </w:rPr>
        <w:t>MARCH 2025</w:t>
      </w:r>
    </w:p>
    <w:p w14:paraId="14F679A8" w14:textId="77777777" w:rsidR="002411A1" w:rsidRPr="002411A1" w:rsidRDefault="002411A1" w:rsidP="002411A1">
      <w:pPr>
        <w:spacing w:after="200" w:line="276" w:lineRule="auto"/>
        <w:jc w:val="center"/>
        <w:rPr>
          <w:rFonts w:ascii="Aptos" w:hAnsi="Aptos" w:cs="Arial"/>
          <w:b/>
          <w:bCs/>
          <w:sz w:val="36"/>
          <w:szCs w:val="36"/>
          <w:u w:val="double"/>
        </w:rPr>
      </w:pPr>
    </w:p>
    <w:p w14:paraId="4EA5D1FC" w14:textId="77777777" w:rsidR="002411A1" w:rsidRPr="002411A1" w:rsidRDefault="002411A1" w:rsidP="002411A1">
      <w:pPr>
        <w:spacing w:after="200" w:line="276" w:lineRule="auto"/>
        <w:jc w:val="center"/>
        <w:rPr>
          <w:rFonts w:ascii="Aptos" w:hAnsi="Aptos" w:cs="Arial"/>
          <w:b/>
          <w:bCs/>
          <w:sz w:val="36"/>
          <w:szCs w:val="36"/>
          <w:u w:val="single"/>
        </w:rPr>
      </w:pPr>
    </w:p>
    <w:p w14:paraId="4A7593FA" w14:textId="77777777" w:rsidR="002411A1" w:rsidRPr="002411A1" w:rsidRDefault="002411A1" w:rsidP="002411A1">
      <w:pPr>
        <w:spacing w:after="200" w:line="276" w:lineRule="auto"/>
        <w:jc w:val="center"/>
        <w:rPr>
          <w:rFonts w:ascii="Aptos" w:hAnsi="Aptos" w:cs="Arial"/>
          <w:b/>
          <w:bCs/>
          <w:sz w:val="36"/>
          <w:szCs w:val="36"/>
          <w:u w:val="single"/>
        </w:rPr>
      </w:pPr>
    </w:p>
    <w:p w14:paraId="6F2937F4" w14:textId="77777777" w:rsidR="002411A1" w:rsidRDefault="002411A1">
      <w:pPr>
        <w:rPr>
          <w:rFonts w:ascii="Arial" w:hAnsi="Arial" w:cs="Arial"/>
          <w:b/>
          <w:bCs/>
          <w:sz w:val="28"/>
          <w:szCs w:val="28"/>
          <w:u w:val="single"/>
        </w:rPr>
      </w:pPr>
      <w:r>
        <w:rPr>
          <w:rFonts w:ascii="Arial" w:hAnsi="Arial" w:cs="Arial"/>
          <w:b/>
          <w:bCs/>
          <w:sz w:val="28"/>
          <w:szCs w:val="28"/>
          <w:u w:val="single"/>
        </w:rPr>
        <w:br w:type="page"/>
      </w:r>
    </w:p>
    <w:p w14:paraId="62C27177" w14:textId="77777777" w:rsidR="002411A1" w:rsidRPr="002411A1" w:rsidRDefault="002411A1" w:rsidP="002411A1">
      <w:pPr>
        <w:spacing w:after="200" w:line="276" w:lineRule="auto"/>
        <w:rPr>
          <w:rFonts w:ascii="Arial" w:hAnsi="Arial" w:cs="Arial"/>
          <w:b/>
          <w:bCs/>
          <w:sz w:val="28"/>
          <w:szCs w:val="28"/>
          <w:u w:val="single"/>
        </w:rPr>
      </w:pPr>
    </w:p>
    <w:p w14:paraId="661A253A" w14:textId="7642D8F6" w:rsidR="001C2A1D" w:rsidRPr="001C2A1D" w:rsidRDefault="00B44291" w:rsidP="001C2A1D">
      <w:pPr>
        <w:spacing w:after="200" w:line="276" w:lineRule="auto"/>
        <w:rPr>
          <w:rFonts w:ascii="Arial" w:hAnsi="Arial" w:cs="Arial"/>
          <w:b/>
          <w:sz w:val="28"/>
          <w:szCs w:val="28"/>
        </w:rPr>
      </w:pPr>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3B7CA5B8" w:rsidR="00B44291" w:rsidRPr="00EF055C" w:rsidRDefault="00B44291" w:rsidP="00EF055C">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The Bloomsbury Building</w:t>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10 Bloomsbury Way</w:t>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Holborn</w:t>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London</w:t>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WC1A 2SL</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bookmarkStart w:id="1" w:name="_Toc357072129"/>
    <w:bookmarkStart w:id="2" w:name="_Toc359318554"/>
    <w:bookmarkStart w:id="3" w:name="_Toc359334502"/>
    <w:bookmarkStart w:id="4" w:name="_Toc359334781"/>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0" w:history="1">
        <w:r>
          <w:rPr>
            <w:rStyle w:val="Hyperlink"/>
            <w:rFonts w:ascii="Arial" w:hAnsi="Arial" w:cs="Arial"/>
            <w:b w:val="0"/>
            <w:bCs w:val="0"/>
            <w:sz w:val="22"/>
            <w:szCs w:val="22"/>
          </w:rPr>
          <w:t>R</w:t>
        </w:r>
        <w:r w:rsidRPr="001C2A1D">
          <w:rPr>
            <w:rStyle w:val="Hyperlink"/>
            <w:rFonts w:ascii="Arial" w:hAnsi="Arial" w:cs="Arial"/>
            <w:b w:val="0"/>
            <w:bCs w:val="0"/>
            <w:sz w:val="22"/>
            <w:szCs w:val="22"/>
          </w:rPr>
          <w:t>ules of debate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1" w:history="1">
        <w:r>
          <w:rPr>
            <w:rStyle w:val="Hyperlink"/>
            <w:rFonts w:ascii="Arial" w:hAnsi="Arial" w:cs="Arial"/>
            <w:b w:val="0"/>
            <w:bCs w:val="0"/>
            <w:sz w:val="22"/>
            <w:szCs w:val="22"/>
          </w:rPr>
          <w:t>D</w:t>
        </w:r>
        <w:r w:rsidRPr="001C2A1D">
          <w:rPr>
            <w:rStyle w:val="Hyperlink"/>
            <w:rFonts w:ascii="Arial" w:hAnsi="Arial" w:cs="Arial"/>
            <w:b w:val="0"/>
            <w:bCs w:val="0"/>
            <w:sz w:val="22"/>
            <w:szCs w:val="22"/>
          </w:rPr>
          <w:t>isorderly conduct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2"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eetings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4" w:history="1">
        <w:r>
          <w:rPr>
            <w:rStyle w:val="Hyperlink"/>
            <w:rFonts w:ascii="Arial" w:hAnsi="Arial" w:cs="Arial"/>
            <w:b w:val="0"/>
            <w:bCs w:val="0"/>
            <w:sz w:val="22"/>
            <w:szCs w:val="22"/>
          </w:rPr>
          <w:t>O</w:t>
        </w:r>
        <w:r w:rsidRPr="001C2A1D">
          <w:rPr>
            <w:rStyle w:val="Hyperlink"/>
            <w:rFonts w:ascii="Arial" w:hAnsi="Arial" w:cs="Arial"/>
            <w:b w:val="0"/>
            <w:bCs w:val="0"/>
            <w:sz w:val="22"/>
            <w:szCs w:val="22"/>
          </w:rPr>
          <w:t>rdinary council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5" w:history="1">
        <w:r>
          <w:rPr>
            <w:rStyle w:val="Hyperlink"/>
            <w:rFonts w:ascii="Arial" w:hAnsi="Arial" w:cs="Arial"/>
            <w:b w:val="0"/>
            <w:bCs w:val="0"/>
            <w:sz w:val="22"/>
            <w:szCs w:val="22"/>
            <w14:scene3d>
              <w14:camera w14:prst="orthographicFront"/>
              <w14:lightRig w14:rig="threePt" w14:dir="t">
                <w14:rot w14:lat="0" w14:lon="0" w14:rev="0"/>
              </w14:lightRig>
            </w14:scene3d>
          </w:rPr>
          <w:t>E</w:t>
        </w:r>
        <w:r w:rsidRPr="001C2A1D">
          <w:rPr>
            <w:rStyle w:val="Hyperlink"/>
            <w:rFonts w:ascii="Arial" w:hAnsi="Arial" w:cs="Arial"/>
            <w:b w:val="0"/>
            <w:bCs w:val="0"/>
            <w:sz w:val="22"/>
            <w:szCs w:val="22"/>
          </w:rPr>
          <w:t>xtraordinary meetings of the council, committees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6" w:history="1">
        <w:r>
          <w:rPr>
            <w:rStyle w:val="Hyperlink"/>
            <w:rFonts w:ascii="Arial" w:hAnsi="Arial" w:cs="Arial"/>
            <w:b w:val="0"/>
            <w:bCs w:val="0"/>
            <w:sz w:val="22"/>
            <w:szCs w:val="22"/>
          </w:rPr>
          <w:t>P</w:t>
        </w:r>
        <w:r w:rsidRPr="001C2A1D">
          <w:rPr>
            <w:rStyle w:val="Hyperlink"/>
            <w:rFonts w:ascii="Arial" w:hAnsi="Arial" w:cs="Arial"/>
            <w:b w:val="0"/>
            <w:bCs w:val="0"/>
            <w:sz w:val="22"/>
            <w:szCs w:val="22"/>
          </w:rPr>
          <w:t>revious resolutions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7" w:history="1">
        <w:r>
          <w:rPr>
            <w:rStyle w:val="Hyperlink"/>
            <w:rFonts w:ascii="Arial" w:hAnsi="Arial" w:cs="Arial"/>
            <w:b w:val="0"/>
            <w:bCs w:val="0"/>
            <w:sz w:val="22"/>
            <w:szCs w:val="22"/>
            <w14:scene3d>
              <w14:camera w14:prst="orthographicFront"/>
              <w14:lightRig w14:rig="threePt" w14:dir="t">
                <w14:rot w14:lat="0" w14:lon="0" w14:rev="0"/>
              </w14:lightRig>
            </w14:scene3d>
          </w:rPr>
          <w:t>V</w:t>
        </w:r>
        <w:r w:rsidRPr="001C2A1D">
          <w:rPr>
            <w:rStyle w:val="Hyperlink"/>
            <w:rFonts w:ascii="Arial" w:hAnsi="Arial" w:cs="Arial"/>
            <w:b w:val="0"/>
            <w:bCs w:val="0"/>
            <w:sz w:val="22"/>
            <w:szCs w:val="22"/>
          </w:rPr>
          <w:t>oting on appointments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8"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for a meeting that require written notice to be given to the proper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9"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at a meeting that do not require written notice</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0"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anagement of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1" w:history="1">
        <w:r>
          <w:rPr>
            <w:rStyle w:val="Hyperlink"/>
            <w:rFonts w:ascii="Arial" w:hAnsi="Arial" w:cs="Arial"/>
            <w:b w:val="0"/>
            <w:bCs w:val="0"/>
            <w:sz w:val="22"/>
            <w:szCs w:val="22"/>
            <w14:scene3d>
              <w14:camera w14:prst="orthographicFront"/>
              <w14:lightRig w14:rig="threePt" w14:dir="t">
                <w14:rot w14:lat="0" w14:lon="0" w14:rev="0"/>
              </w14:lightRig>
            </w14:scene3d>
          </w:rPr>
          <w:t>D</w:t>
        </w:r>
        <w:r w:rsidRPr="001C2A1D">
          <w:rPr>
            <w:rStyle w:val="Hyperlink"/>
            <w:rFonts w:ascii="Arial" w:hAnsi="Arial" w:cs="Arial"/>
            <w:b w:val="0"/>
            <w:bCs w:val="0"/>
            <w:sz w:val="22"/>
            <w:szCs w:val="22"/>
          </w:rPr>
          <w:t>raft minutes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2"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and dispensations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3"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complaints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4" w:history="1">
        <w:r>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Pr="001C2A1D">
          <w:rPr>
            <w:rStyle w:val="Hyperlink"/>
            <w:rFonts w:ascii="Arial" w:hAnsi="Arial" w:cs="Arial"/>
            <w:b w:val="0"/>
            <w:bCs w:val="0"/>
            <w:sz w:val="22"/>
            <w:szCs w:val="22"/>
            <w:lang w:bidi="en-US"/>
          </w:rPr>
          <w:t>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5" w:history="1">
        <w:r>
          <w:rPr>
            <w:rStyle w:val="Hyperlink"/>
            <w:rFonts w:ascii="Arial" w:hAnsi="Arial" w:cs="Arial"/>
            <w:b w:val="0"/>
            <w:bCs w:val="0"/>
            <w:sz w:val="22"/>
            <w:szCs w:val="22"/>
            <w14:scene3d>
              <w14:camera w14:prst="orthographicFront"/>
              <w14:lightRig w14:rig="threePt" w14:dir="t">
                <w14:rot w14:lat="0" w14:lon="0" w14:rev="0"/>
              </w14:lightRig>
            </w14:scene3d>
          </w:rPr>
          <w:t>R</w:t>
        </w:r>
        <w:r w:rsidRPr="001C2A1D">
          <w:rPr>
            <w:rStyle w:val="Hyperlink"/>
            <w:rFonts w:ascii="Arial" w:hAnsi="Arial" w:cs="Arial"/>
            <w:b w:val="0"/>
            <w:bCs w:val="0"/>
            <w:sz w:val="22"/>
            <w:szCs w:val="22"/>
          </w:rPr>
          <w:t>esponsible financial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6" w:history="1">
        <w:r>
          <w:rPr>
            <w:rStyle w:val="Hyperlink"/>
            <w:rFonts w:ascii="Arial" w:hAnsi="Arial" w:cs="Arial"/>
            <w:b w:val="0"/>
            <w:bCs w:val="0"/>
            <w:sz w:val="22"/>
            <w:szCs w:val="22"/>
            <w14:scene3d>
              <w14:camera w14:prst="orthographicFront"/>
              <w14:lightRig w14:rig="threePt" w14:dir="t">
                <w14:rot w14:lat="0" w14:lon="0" w14:rev="0"/>
              </w14:lightRig>
            </w14:scene3d>
          </w:rPr>
          <w:t>A</w:t>
        </w:r>
        <w:r w:rsidRPr="001C2A1D">
          <w:rPr>
            <w:rStyle w:val="Hyperlink"/>
            <w:rFonts w:ascii="Arial" w:hAnsi="Arial" w:cs="Arial"/>
            <w:b w:val="0"/>
            <w:bCs w:val="0"/>
            <w:sz w:val="22"/>
            <w:szCs w:val="22"/>
          </w:rPr>
          <w:t>ccounts and accounting statements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7" w:history="1">
        <w:r>
          <w:rPr>
            <w:rStyle w:val="Hyperlink"/>
            <w:rFonts w:ascii="Arial" w:hAnsi="Arial" w:cs="Arial"/>
            <w:b w:val="0"/>
            <w:bCs w:val="0"/>
            <w:sz w:val="22"/>
            <w:szCs w:val="22"/>
          </w:rPr>
          <w:t>F</w:t>
        </w:r>
        <w:r w:rsidRPr="001C2A1D">
          <w:rPr>
            <w:rStyle w:val="Hyperlink"/>
            <w:rFonts w:ascii="Arial" w:hAnsi="Arial" w:cs="Arial"/>
            <w:b w:val="0"/>
            <w:bCs w:val="0"/>
            <w:sz w:val="22"/>
            <w:szCs w:val="22"/>
          </w:rPr>
          <w:t>inancial controls and procurement</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8" w:history="1">
        <w:r>
          <w:rPr>
            <w:rStyle w:val="Hyperlink"/>
            <w:rFonts w:ascii="Arial" w:hAnsi="Arial" w:cs="Arial"/>
            <w:b w:val="0"/>
            <w:bCs w:val="0"/>
            <w:sz w:val="22"/>
            <w:szCs w:val="22"/>
          </w:rPr>
          <w:t>H</w:t>
        </w:r>
        <w:r w:rsidRPr="001C2A1D">
          <w:rPr>
            <w:rStyle w:val="Hyperlink"/>
            <w:rFonts w:ascii="Arial" w:hAnsi="Arial" w:cs="Arial"/>
            <w:b w:val="0"/>
            <w:bCs w:val="0"/>
            <w:sz w:val="22"/>
            <w:szCs w:val="22"/>
          </w:rPr>
          <w:t>andling staff matters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9"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esponsibilities to provide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0" w:history="1">
        <w:r>
          <w:rPr>
            <w:rStyle w:val="Hyperlink"/>
            <w:rFonts w:ascii="Arial" w:hAnsi="Arial" w:cs="Arial"/>
            <w:b w:val="0"/>
            <w:bCs w:val="0"/>
            <w:sz w:val="22"/>
            <w:szCs w:val="22"/>
            <w:lang w:bidi="en-US"/>
          </w:rPr>
          <w:t>R</w:t>
        </w:r>
        <w:r w:rsidRPr="001C2A1D">
          <w:rPr>
            <w:rStyle w:val="Hyperlink"/>
            <w:rFonts w:ascii="Arial" w:hAnsi="Arial" w:cs="Arial"/>
            <w:b w:val="0"/>
            <w:bCs w:val="0"/>
            <w:sz w:val="22"/>
            <w:szCs w:val="22"/>
            <w:lang w:bidi="en-US"/>
          </w:rPr>
          <w:t>esponsibilities under data protection legislation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1"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elations with the press/media</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2" w:history="1">
        <w:r>
          <w:rPr>
            <w:rStyle w:val="Hyperlink"/>
            <w:rFonts w:ascii="Arial" w:hAnsi="Arial" w:cs="Arial"/>
            <w:b w:val="0"/>
            <w:bCs w:val="0"/>
            <w:sz w:val="22"/>
            <w:szCs w:val="22"/>
          </w:rPr>
          <w:t>E</w:t>
        </w:r>
        <w:r w:rsidRPr="001C2A1D">
          <w:rPr>
            <w:rStyle w:val="Hyperlink"/>
            <w:rFonts w:ascii="Arial" w:hAnsi="Arial" w:cs="Arial"/>
            <w:b w:val="0"/>
            <w:bCs w:val="0"/>
            <w:sz w:val="22"/>
            <w:szCs w:val="22"/>
          </w:rPr>
          <w:t>xecution and sealing of legal deeds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ommunicating with district and county or unitary councillors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4"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estrictions on councillor activities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5" w:history="1">
        <w:r>
          <w:rPr>
            <w:rStyle w:val="Hyperlink"/>
            <w:rFonts w:ascii="Arial" w:hAnsi="Arial" w:cs="Arial"/>
            <w:b w:val="0"/>
            <w:bCs w:val="0"/>
            <w:sz w:val="22"/>
            <w:szCs w:val="22"/>
          </w:rPr>
          <w:t>S</w:t>
        </w:r>
        <w:r w:rsidRPr="001C2A1D">
          <w:rPr>
            <w:rStyle w:val="Hyperlink"/>
            <w:rFonts w:ascii="Arial" w:hAnsi="Arial" w:cs="Arial"/>
            <w:b w:val="0"/>
            <w:bCs w:val="0"/>
            <w:sz w:val="22"/>
            <w:szCs w:val="22"/>
          </w:rPr>
          <w:t>tanding orders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w:t>
      </w:r>
      <w:proofErr w:type="gramStart"/>
      <w:r w:rsidR="00616F7D">
        <w:rPr>
          <w:rFonts w:ascii="Arial" w:hAnsi="Arial" w:cs="Arial"/>
          <w:sz w:val="22"/>
          <w:szCs w:val="22"/>
        </w:rPr>
        <w:t>on</w:t>
      </w:r>
      <w:proofErr w:type="gramEnd"/>
      <w:r w:rsidR="00616F7D">
        <w:rPr>
          <w:rFonts w:ascii="Arial" w:hAnsi="Arial" w:cs="Arial"/>
          <w:sz w:val="22"/>
          <w:szCs w:val="22"/>
        </w:rPr>
        <w:t xml:space="preserve">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1C2A1D">
        <w:rPr>
          <w:rFonts w:ascii="Arial" w:hAnsi="Arial" w:cs="Arial"/>
          <w:color w:val="000000"/>
          <w:sz w:val="22"/>
          <w:szCs w:val="22"/>
          <w:lang w:bidi="en-US"/>
        </w:rPr>
        <w:t>whether or not</w:t>
      </w:r>
      <w:proofErr w:type="gramEnd"/>
      <w:r w:rsidRPr="001C2A1D">
        <w:rPr>
          <w:rFonts w:ascii="Arial" w:hAnsi="Arial" w:cs="Arial"/>
          <w:color w:val="000000"/>
          <w:sz w:val="22"/>
          <w:szCs w:val="22"/>
          <w:lang w:bidi="en-US"/>
        </w:rPr>
        <w:t xml:space="preserve">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model standing order that includes brackets like this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0676B0D"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lastRenderedPageBreak/>
        <w:t>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14:paraId="3BC8CB06" w14:textId="4A61EA52"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06AE4F6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EF055C">
        <w:rPr>
          <w:rFonts w:ascii="Arial" w:hAnsi="Arial" w:cs="Arial"/>
          <w:color w:val="000000"/>
          <w:sz w:val="22"/>
          <w:szCs w:val="22"/>
          <w:lang w:bidi="en-US"/>
        </w:rPr>
        <w:t>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considers</w:t>
      </w:r>
      <w:proofErr w:type="gramEnd"/>
      <w:r w:rsidR="00883BA0" w:rsidRPr="001C2A1D">
        <w:rPr>
          <w:rFonts w:ascii="Arial" w:hAnsi="Arial" w:cs="Arial"/>
          <w:color w:val="000000"/>
          <w:sz w:val="22"/>
          <w:szCs w:val="22"/>
          <w:lang w:bidi="en-US"/>
        </w:rPr>
        <w:t xml:space="preserve"> has been breached or specify the other irregularity in the proceedings of the meeting </w:t>
      </w:r>
      <w:r w:rsidR="00EF055C">
        <w:rPr>
          <w:rFonts w:ascii="Arial" w:hAnsi="Arial" w:cs="Arial"/>
          <w:color w:val="000000"/>
          <w:sz w:val="22"/>
          <w:szCs w:val="22"/>
          <w:lang w:bidi="en-US"/>
        </w:rPr>
        <w:t>they</w:t>
      </w:r>
      <w:r w:rsidR="00883BA0" w:rsidRPr="001C2A1D">
        <w:rPr>
          <w:rFonts w:ascii="Arial" w:hAnsi="Arial" w:cs="Arial"/>
          <w:color w:val="000000"/>
          <w:sz w:val="22"/>
          <w:szCs w:val="22"/>
          <w:lang w:bidi="en-US"/>
        </w:rPr>
        <w:t xml:space="preserve"> is concerned by. </w:t>
      </w:r>
    </w:p>
    <w:p w14:paraId="163B564B" w14:textId="7777080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 order(s)</w:t>
      </w:r>
      <w:proofErr w:type="gramEnd"/>
      <w:r w:rsidRPr="001C2A1D">
        <w:rPr>
          <w:rFonts w:ascii="Arial" w:hAnsi="Arial" w:cs="Arial"/>
          <w:color w:val="000000"/>
          <w:sz w:val="22"/>
          <w:szCs w:val="22"/>
          <w:lang w:bidi="en-US"/>
        </w:rPr>
        <w:t xml:space="preserve">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EE38A66"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right of reply. </w:t>
      </w:r>
    </w:p>
    <w:p w14:paraId="61E0A9E9" w14:textId="0C635037"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w:t>
            </w:r>
            <w:r w:rsidRPr="001C2A1D">
              <w:rPr>
                <w:rFonts w:ascii="Arial" w:hAnsi="Arial" w:cs="Arial"/>
                <w:b/>
                <w:bCs/>
                <w:color w:val="000000"/>
                <w:sz w:val="22"/>
                <w:szCs w:val="22"/>
                <w:lang w:bidi="en-US"/>
              </w:rPr>
              <w:lastRenderedPageBreak/>
              <w:t xml:space="preserve">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7464BAB"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38135373"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238F577D"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496EC738"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w:t>
            </w:r>
            <w:r w:rsidRPr="001C2A1D">
              <w:rPr>
                <w:rFonts w:ascii="Arial" w:hAnsi="Arial" w:cs="Arial"/>
                <w:b/>
                <w:bCs/>
                <w:color w:val="000000"/>
                <w:sz w:val="22"/>
                <w:szCs w:val="22"/>
                <w:lang w:bidi="en-US"/>
              </w:rPr>
              <w:lastRenderedPageBreak/>
              <w:t xml:space="preserve">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5740443"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40620FC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4838102F"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A councillor or a non-councillor with voting rights who has a </w:t>
            </w:r>
            <w:r w:rsidRPr="001C2A1D">
              <w:rPr>
                <w:rFonts w:ascii="Arial" w:hAnsi="Arial" w:cs="Arial"/>
                <w:b/>
                <w:bCs/>
                <w:color w:val="000000"/>
                <w:sz w:val="22"/>
                <w:szCs w:val="22"/>
                <w:lang w:bidi="en-US"/>
              </w:rPr>
              <w:lastRenderedPageBreak/>
              <w:t>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days before the meeting that they are unable to attend;</w:t>
      </w:r>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w:t>
      </w:r>
      <w:proofErr w:type="gramStart"/>
      <w:r w:rsidRPr="001C2A1D">
        <w:rPr>
          <w:rFonts w:ascii="Arial" w:hAnsi="Arial" w:cs="Arial"/>
          <w:color w:val="000000"/>
          <w:sz w:val="22"/>
          <w:szCs w:val="22"/>
          <w:lang w:bidi="en-US"/>
        </w:rPr>
        <w:t>and also</w:t>
      </w:r>
      <w:proofErr w:type="gramEnd"/>
      <w:r w:rsidRPr="001C2A1D">
        <w:rPr>
          <w:rFonts w:ascii="Arial" w:hAnsi="Arial" w:cs="Arial"/>
          <w:color w:val="000000"/>
          <w:sz w:val="22"/>
          <w:szCs w:val="22"/>
          <w:lang w:bidi="en-US"/>
        </w:rPr>
        <w:t xml:space="preserve">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6EE7F1BA"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has</w:t>
      </w:r>
      <w:proofErr w:type="gramEnd"/>
      <w:r w:rsidRPr="001C2A1D">
        <w:rPr>
          <w:rFonts w:ascii="Arial" w:hAnsi="Arial" w:cs="Arial"/>
          <w:b/>
          <w:bCs/>
          <w:color w:val="000000"/>
          <w:sz w:val="22"/>
          <w:szCs w:val="22"/>
          <w:lang w:bidi="en-US"/>
        </w:rPr>
        <w:t xml:space="preserve"> resigned or becomes disqualified, shall continue in office and preside at the annual meeting until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6EBB7E59"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resigns</w:t>
      </w:r>
      <w:proofErr w:type="gramEnd"/>
      <w:r w:rsidRPr="001C2A1D">
        <w:rPr>
          <w:rFonts w:ascii="Arial" w:hAnsi="Arial" w:cs="Arial"/>
          <w:b/>
          <w:bCs/>
          <w:color w:val="000000"/>
          <w:sz w:val="22"/>
          <w:szCs w:val="22"/>
          <w:lang w:bidi="en-US"/>
        </w:rPr>
        <w:t xml:space="preserve">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3B426A7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7B86AA5A"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27C55518"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xml:space="preserv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EF055C">
        <w:rPr>
          <w:rFonts w:ascii="Arial" w:hAnsi="Arial" w:cs="Arial"/>
          <w:b/>
          <w:color w:val="000000"/>
          <w:sz w:val="22"/>
          <w:szCs w:val="22"/>
          <w:lang w:bidi="en-US"/>
        </w:rPr>
        <w:t>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w:t>
      </w:r>
      <w:r w:rsidRPr="001C2A1D">
        <w:rPr>
          <w:rFonts w:ascii="Arial" w:hAnsi="Arial" w:cs="Arial"/>
          <w:color w:val="000000"/>
          <w:sz w:val="22"/>
          <w:szCs w:val="22"/>
          <w:lang w:bidi="en-US"/>
        </w:rPr>
        <w:lastRenderedPageBreak/>
        <w:t xml:space="preserve">meeting of the committee [or the sub-committee] at any time. </w:t>
      </w:r>
    </w:p>
    <w:p w14:paraId="10CDA156" w14:textId="09C0ACCF"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proofErr w:type="gramStart"/>
      <w:r w:rsidR="00BD1CB6"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t>
      </w:r>
      <w:proofErr w:type="gramEnd"/>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   ) members of the committee [or the sub-committee], any (  </w:t>
      </w:r>
      <w:r w:rsidR="004B1097" w:rsidRPr="001C2A1D">
        <w:rPr>
          <w:rFonts w:ascii="Arial" w:hAnsi="Arial" w:cs="Arial"/>
          <w:color w:val="000000"/>
          <w:sz w:val="22"/>
          <w:szCs w:val="22"/>
          <w:lang w:bidi="en-US"/>
        </w:rPr>
        <w:t xml:space="preserve"> )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w:t>
      </w:r>
      <w:r w:rsidRPr="001C2A1D">
        <w:rPr>
          <w:rFonts w:ascii="Arial" w:hAnsi="Arial" w:cs="Arial"/>
          <w:color w:val="000000"/>
          <w:sz w:val="22"/>
          <w:szCs w:val="22"/>
          <w:lang w:bidi="en-US"/>
        </w:rPr>
        <w:lastRenderedPageBreak/>
        <w:t xml:space="preserve">typographical errors in the wording of the motion. </w:t>
      </w:r>
    </w:p>
    <w:p w14:paraId="0E56F79E"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w:t>
      </w:r>
      <w:r w:rsidRPr="001C2A1D">
        <w:rPr>
          <w:rFonts w:ascii="Arial" w:hAnsi="Arial" w:cs="Arial"/>
          <w:color w:val="000000"/>
          <w:sz w:val="22"/>
          <w:szCs w:val="22"/>
          <w:lang w:bidi="en-US"/>
        </w:rPr>
        <w:lastRenderedPageBreak/>
        <w:t xml:space="preserve">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0B301B3"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74847F83"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EF055C">
              <w:rPr>
                <w:rFonts w:ascii="Arial" w:hAnsi="Arial" w:cs="Arial"/>
                <w:color w:val="000000"/>
                <w:spacing w:val="-2"/>
                <w:sz w:val="22"/>
                <w:szCs w:val="22"/>
                <w:lang w:bidi="en-US"/>
              </w:rPr>
              <w:t>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3EA64304"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has a disclosable pecuniary interest.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may return to the meeting after it has considered the matter in which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had the interest.</w:t>
      </w:r>
    </w:p>
    <w:p w14:paraId="4AC80EC8" w14:textId="36FD2792"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Unless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may return to the meeting after it has considered the matter in which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1C2A1D">
        <w:rPr>
          <w:rFonts w:ascii="Arial" w:hAnsi="Arial" w:cs="Arial"/>
          <w:b/>
          <w:bCs/>
          <w:color w:val="000000"/>
          <w:spacing w:val="-2"/>
          <w:sz w:val="22"/>
          <w:szCs w:val="22"/>
          <w:lang w:bidi="en-US"/>
        </w:rPr>
        <w:t>particular business</w:t>
      </w:r>
      <w:proofErr w:type="gramEnd"/>
      <w:r w:rsidRPr="001C2A1D">
        <w:rPr>
          <w:rFonts w:ascii="Arial" w:hAnsi="Arial" w:cs="Arial"/>
          <w:b/>
          <w:bCs/>
          <w:color w:val="000000"/>
          <w:spacing w:val="-2"/>
          <w:sz w:val="22"/>
          <w:szCs w:val="22"/>
          <w:lang w:bidi="en-US"/>
        </w:rPr>
        <w:t xml:space="preserve">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lastRenderedPageBreak/>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17FEFD60"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xml:space="preserve"> days before the meeting confirming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withdrawal of it;</w:t>
      </w:r>
    </w:p>
    <w:p w14:paraId="6B22DF45" w14:textId="57EA668F"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EF055C">
        <w:rPr>
          <w:rFonts w:ascii="Arial" w:hAnsi="Arial" w:cs="Arial"/>
          <w:b/>
          <w:bCs/>
          <w:color w:val="000000"/>
          <w:sz w:val="22"/>
          <w:szCs w:val="22"/>
          <w:lang w:bidi="en-US"/>
        </w:rPr>
        <w:t>their</w:t>
      </w:r>
      <w:r w:rsidR="00883BA0" w:rsidRPr="001C2A1D">
        <w:rPr>
          <w:rFonts w:ascii="Arial" w:hAnsi="Arial" w:cs="Arial"/>
          <w:b/>
          <w:bCs/>
          <w:color w:val="000000"/>
          <w:sz w:val="22"/>
          <w:szCs w:val="22"/>
          <w:lang w:bidi="en-US"/>
        </w:rPr>
        <w:t xml:space="preserve">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77B4F55B"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absence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 OR [(   ) committee];</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t>HANDLING STAFF MATTERS</w:t>
      </w:r>
      <w:bookmarkEnd w:id="135"/>
      <w:bookmarkEnd w:id="136"/>
      <w:bookmarkEnd w:id="137"/>
      <w:bookmarkEnd w:id="138"/>
      <w:bookmarkEnd w:id="139"/>
      <w:bookmarkEnd w:id="140"/>
      <w:r w:rsidR="00616F7D">
        <w:rPr>
          <w:rFonts w:ascii="Arial" w:hAnsi="Arial" w:cs="Arial"/>
          <w:b/>
          <w:szCs w:val="22"/>
        </w:rPr>
        <w:br/>
      </w:r>
    </w:p>
    <w:p w14:paraId="4C245782"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45D8E" w:rsidRPr="001C2A1D">
        <w:rPr>
          <w:rFonts w:ascii="Arial" w:hAnsi="Arial" w:cs="Arial"/>
          <w:color w:val="000000"/>
          <w:sz w:val="22"/>
          <w:szCs w:val="22"/>
          <w:lang w:bidi="en-US"/>
        </w:rPr>
        <w:t>[</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F45D8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OR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   ) sub-committee] is subject to standing order </w:t>
      </w:r>
      <w:r w:rsidR="005A405C" w:rsidRPr="001C2A1D">
        <w:rPr>
          <w:rFonts w:ascii="Arial" w:hAnsi="Arial" w:cs="Arial"/>
          <w:color w:val="000000"/>
          <w:sz w:val="22"/>
          <w:szCs w:val="22"/>
          <w:lang w:bidi="en-US"/>
        </w:rPr>
        <w:t>11.</w:t>
      </w:r>
    </w:p>
    <w:p w14:paraId="293DEDAB" w14:textId="4A7AF476"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if </w:t>
      </w:r>
      <w:r w:rsidR="00EF055C">
        <w:rPr>
          <w:rFonts w:ascii="Arial" w:hAnsi="Arial" w:cs="Arial"/>
          <w:color w:val="000000"/>
          <w:sz w:val="22"/>
          <w:szCs w:val="22"/>
          <w:lang w:bidi="en-US"/>
        </w:rPr>
        <w:t>they</w:t>
      </w:r>
      <w:r w:rsidR="00883BA0" w:rsidRPr="001C2A1D">
        <w:rPr>
          <w:rFonts w:ascii="Arial" w:hAnsi="Arial" w:cs="Arial"/>
          <w:color w:val="000000"/>
          <w:sz w:val="22"/>
          <w:szCs w:val="22"/>
          <w:lang w:bidi="en-US"/>
        </w:rPr>
        <w:t xml:space="preserve"> is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39ECB4DA"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   ) sub-committee] or in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   ) sub-committee]. </w:t>
      </w:r>
    </w:p>
    <w:p w14:paraId="1A945AB9" w14:textId="45AAFD94"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in </w:t>
      </w:r>
      <w:r w:rsidR="00EF055C">
        <w:rPr>
          <w:rFonts w:ascii="Arial" w:hAnsi="Arial" w:cs="Arial"/>
          <w:color w:val="000000"/>
          <w:sz w:val="22"/>
          <w:szCs w:val="22"/>
          <w:lang w:bidi="en-US"/>
        </w:rPr>
        <w:t>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in respect of an informal or formal grievance matter, and this matter shall be reported back and progressed by resolution of [the (   ) committee] OR [the (   ) sub-committee].</w:t>
      </w:r>
    </w:p>
    <w:p w14:paraId="48692D72" w14:textId="404220D5"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5B6A4D91"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EF055C">
        <w:rPr>
          <w:rFonts w:ascii="Arial" w:hAnsi="Arial" w:cs="Arial"/>
          <w:b/>
          <w:sz w:val="22"/>
          <w:szCs w:val="22"/>
        </w:rPr>
        <w:t>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lastRenderedPageBreak/>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 xml:space="preserve">ors </w:t>
      </w:r>
      <w:proofErr w:type="gramStart"/>
      <w:r w:rsidR="00857F9E" w:rsidRPr="001C2A1D">
        <w:rPr>
          <w:rFonts w:ascii="Arial" w:hAnsi="Arial" w:cs="Arial"/>
          <w:b/>
          <w:bCs/>
          <w:color w:val="000000"/>
          <w:sz w:val="22"/>
          <w:szCs w:val="22"/>
          <w:lang w:bidi="en-US"/>
        </w:rPr>
        <w:t>may sign,</w:t>
      </w:r>
      <w:proofErr w:type="gramEnd"/>
      <w:r w:rsidR="00857F9E" w:rsidRPr="001C2A1D">
        <w:rPr>
          <w:rFonts w:ascii="Arial" w:hAnsi="Arial" w:cs="Arial"/>
          <w:b/>
          <w:bCs/>
          <w:color w:val="000000"/>
          <w:sz w:val="22"/>
          <w:szCs w:val="22"/>
          <w:lang w:bidi="en-US"/>
        </w:rPr>
        <w:t xml:space="preserve">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 xml:space="preserve">ouncil shall be sent, together with the </w:t>
      </w:r>
      <w:r w:rsidRPr="001C2A1D">
        <w:rPr>
          <w:rFonts w:ascii="Arial" w:hAnsi="Arial" w:cs="Arial"/>
          <w:color w:val="000000"/>
          <w:sz w:val="22"/>
          <w:szCs w:val="22"/>
          <w:lang w:bidi="en-US"/>
        </w:rPr>
        <w:lastRenderedPageBreak/>
        <w:t>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proofErr w:type="gramStart"/>
      <w:r w:rsidRPr="001C2A1D">
        <w:rPr>
          <w:rFonts w:ascii="Arial" w:hAnsi="Arial" w:cs="Arial"/>
          <w:sz w:val="22"/>
          <w:szCs w:val="22"/>
          <w:lang w:bidi="en-US"/>
        </w:rPr>
        <w:t xml:space="preserve">(  </w:t>
      </w:r>
      <w:proofErr w:type="gramEnd"/>
      <w:r w:rsidRPr="001C2A1D">
        <w:rPr>
          <w:rFonts w:ascii="Arial" w:hAnsi="Arial" w:cs="Arial"/>
          <w:sz w:val="22"/>
          <w:szCs w:val="22"/>
          <w:lang w:bidi="en-US"/>
        </w:rPr>
        <w:t xml:space="preserve">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C6997" w14:textId="77777777" w:rsidR="00D53B74" w:rsidRDefault="00D53B74" w:rsidP="00E77177">
      <w:r>
        <w:separator/>
      </w:r>
    </w:p>
  </w:endnote>
  <w:endnote w:type="continuationSeparator" w:id="0">
    <w:p w14:paraId="34D06CE7" w14:textId="77777777" w:rsidR="00D53B74" w:rsidRDefault="00D53B74"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43724" w14:textId="3F5EE5D3" w:rsidR="00D61031" w:rsidRPr="002411A1" w:rsidRDefault="00D61031" w:rsidP="00D61031">
    <w:pPr>
      <w:spacing w:after="200" w:line="276" w:lineRule="auto"/>
      <w:rPr>
        <w:rFonts w:ascii="Arial" w:hAnsi="Arial" w:cs="Arial"/>
        <w:sz w:val="20"/>
      </w:rPr>
    </w:pPr>
    <w:r w:rsidRPr="002411A1">
      <w:rPr>
        <w:rFonts w:ascii="Arial" w:hAnsi="Arial" w:cs="Arial"/>
        <w:sz w:val="20"/>
      </w:rPr>
      <w:t xml:space="preserve">Status: </w:t>
    </w:r>
    <w:proofErr w:type="gramStart"/>
    <w:r w:rsidRPr="002411A1">
      <w:rPr>
        <w:rFonts w:ascii="Arial" w:hAnsi="Arial" w:cs="Arial"/>
        <w:sz w:val="20"/>
      </w:rPr>
      <w:t>ADOPTED  [</w:t>
    </w:r>
    <w:proofErr w:type="gramEnd"/>
    <w:r w:rsidRPr="002411A1">
      <w:rPr>
        <w:rFonts w:ascii="Arial" w:hAnsi="Arial" w:cs="Arial"/>
        <w:sz w:val="20"/>
      </w:rPr>
      <w:t>DATE]</w:t>
    </w:r>
  </w:p>
  <w:p w14:paraId="5F0418DF" w14:textId="77777777" w:rsidR="00D61031" w:rsidRPr="002411A1" w:rsidRDefault="00D61031" w:rsidP="00D61031">
    <w:pPr>
      <w:spacing w:after="200" w:line="276" w:lineRule="auto"/>
      <w:rPr>
        <w:rFonts w:ascii="Arial" w:hAnsi="Arial" w:cs="Arial"/>
        <w:sz w:val="20"/>
      </w:rPr>
    </w:pPr>
    <w:r w:rsidRPr="002411A1">
      <w:rPr>
        <w:rFonts w:ascii="Arial" w:hAnsi="Arial" w:cs="Arial"/>
        <w:sz w:val="20"/>
      </w:rPr>
      <w:t xml:space="preserve">Minute Number: </w:t>
    </w:r>
    <w:proofErr w:type="gramStart"/>
    <w:r w:rsidRPr="002411A1">
      <w:rPr>
        <w:rFonts w:ascii="Arial" w:hAnsi="Arial" w:cs="Arial"/>
        <w:sz w:val="20"/>
      </w:rPr>
      <w:t>[  ]</w:t>
    </w:r>
    <w:proofErr w:type="gramEnd"/>
  </w:p>
  <w:p w14:paraId="0E620133" w14:textId="35E222D4" w:rsidR="00D61031" w:rsidRDefault="00D61031">
    <w:pPr>
      <w:pStyle w:val="Footer"/>
    </w:pPr>
  </w:p>
  <w:p w14:paraId="48467B7F" w14:textId="638332D6" w:rsidR="00280A5F" w:rsidRPr="001C2A1D" w:rsidRDefault="00280A5F" w:rsidP="009E58A9">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1E79D" w14:textId="77777777" w:rsidR="00D53B74" w:rsidRDefault="00D53B74" w:rsidP="00E77177">
      <w:r>
        <w:separator/>
      </w:r>
    </w:p>
  </w:footnote>
  <w:footnote w:type="continuationSeparator" w:id="0">
    <w:p w14:paraId="0CCDFC10" w14:textId="77777777" w:rsidR="00D53B74" w:rsidRDefault="00D53B74"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15F6"/>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1A1"/>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18C9"/>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96857"/>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4A35"/>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3B74"/>
    <w:rsid w:val="00D551E7"/>
    <w:rsid w:val="00D60F6F"/>
    <w:rsid w:val="00D61031"/>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1AF9"/>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055C"/>
    <w:rsid w:val="00EF171F"/>
    <w:rsid w:val="00EF48BA"/>
    <w:rsid w:val="00EF52D3"/>
    <w:rsid w:val="00EF53C0"/>
    <w:rsid w:val="00EF6253"/>
    <w:rsid w:val="00EF64C7"/>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75544191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613634750">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8191</Words>
  <Characters>41260</Characters>
  <Application>Microsoft Office Word</Application>
  <DocSecurity>0</DocSecurity>
  <Lines>343</Lines>
  <Paragraphs>98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Maggie Burt</cp:lastModifiedBy>
  <cp:revision>4</cp:revision>
  <cp:lastPrinted>2018-03-14T11:56:00Z</cp:lastPrinted>
  <dcterms:created xsi:type="dcterms:W3CDTF">2025-01-23T11:53:00Z</dcterms:created>
  <dcterms:modified xsi:type="dcterms:W3CDTF">2025-02-07T12:06:00Z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