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518"/>
        <w:tblW w:w="10460" w:type="dxa"/>
        <w:tblCellMar>
          <w:left w:w="10" w:type="dxa"/>
          <w:right w:w="10" w:type="dxa"/>
        </w:tblCellMar>
        <w:tblLook w:val="0000" w:firstRow="0" w:lastRow="0" w:firstColumn="0" w:lastColumn="0" w:noHBand="0" w:noVBand="0"/>
      </w:tblPr>
      <w:tblGrid>
        <w:gridCol w:w="2228"/>
        <w:gridCol w:w="8232"/>
      </w:tblGrid>
      <w:tr w:rsidR="00716005" w14:paraId="0A3BD071" w14:textId="77777777" w:rsidTr="00716005">
        <w:tblPrEx>
          <w:tblCellMar>
            <w:top w:w="0" w:type="dxa"/>
            <w:bottom w:w="0" w:type="dxa"/>
          </w:tblCellMar>
        </w:tblPrEx>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6F182635" w14:textId="77777777" w:rsidR="00716005" w:rsidRDefault="00716005" w:rsidP="00716005">
            <w:pPr>
              <w:spacing w:after="0" w:line="240" w:lineRule="auto"/>
              <w:rPr>
                <w:rFonts w:cs="Arial"/>
                <w:b/>
                <w:bCs/>
                <w:kern w:val="3"/>
              </w:rPr>
            </w:pPr>
            <w:r>
              <w:rPr>
                <w:rFonts w:cs="Arial"/>
                <w:b/>
                <w:bCs/>
                <w:kern w:val="3"/>
              </w:rPr>
              <w:t>Launch of Mid-Suffolk Taxi Bus and Rural Connect Community bus service</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0C7EAB74" w14:textId="77777777" w:rsidR="00716005" w:rsidRDefault="00716005" w:rsidP="00716005">
            <w:pPr>
              <w:spacing w:after="0" w:line="240" w:lineRule="auto"/>
              <w:rPr>
                <w:rFonts w:eastAsia="Yu Mincho" w:cs="Arial"/>
                <w:kern w:val="3"/>
              </w:rPr>
            </w:pPr>
            <w:r>
              <w:rPr>
                <w:rFonts w:eastAsia="Yu Mincho" w:cs="Arial"/>
                <w:kern w:val="3"/>
              </w:rPr>
              <w:t xml:space="preserve">The Mid Suffolk Taxi Bus will have 2 routes available initially – Stowmarket Circular via Thurston and Stowmarket Circular via </w:t>
            </w:r>
            <w:proofErr w:type="spellStart"/>
            <w:r>
              <w:rPr>
                <w:rFonts w:eastAsia="Yu Mincho" w:cs="Arial"/>
                <w:kern w:val="3"/>
              </w:rPr>
              <w:t>Bacton</w:t>
            </w:r>
            <w:proofErr w:type="spellEnd"/>
            <w:r>
              <w:rPr>
                <w:rFonts w:eastAsia="Yu Mincho" w:cs="Arial"/>
                <w:kern w:val="3"/>
              </w:rPr>
              <w:t xml:space="preserve"> with more routes to be added later. Coddenham will be served in Phase 2.</w:t>
            </w:r>
          </w:p>
          <w:p w14:paraId="72843FB4" w14:textId="77777777" w:rsidR="00716005" w:rsidRDefault="00716005" w:rsidP="00716005">
            <w:pPr>
              <w:spacing w:after="0" w:line="240" w:lineRule="auto"/>
            </w:pPr>
            <w:hyperlink r:id="rId7" w:history="1">
              <w:r>
                <w:rPr>
                  <w:color w:val="0000FF"/>
                  <w:u w:val="single"/>
                </w:rPr>
                <w:t>Mid Suffolk Taxi Bus | Stowmarket, Suffolk</w:t>
              </w:r>
            </w:hyperlink>
          </w:p>
          <w:p w14:paraId="568CCFEE" w14:textId="77777777" w:rsidR="00716005" w:rsidRDefault="00716005" w:rsidP="00716005">
            <w:pPr>
              <w:spacing w:after="0" w:line="240" w:lineRule="auto"/>
              <w:rPr>
                <w:rFonts w:eastAsia="Yu Mincho" w:cs="Arial"/>
                <w:kern w:val="3"/>
              </w:rPr>
            </w:pPr>
            <w:r>
              <w:rPr>
                <w:rFonts w:eastAsia="Yu Mincho" w:cs="Arial"/>
                <w:kern w:val="3"/>
              </w:rPr>
              <w:t>The demand responsive pre-bookable door to door service will initially cover 3 geographical areas initially: Eye and Diss, Eye and Debenham and Stowmarket connecting with outlying villages.</w:t>
            </w:r>
          </w:p>
          <w:p w14:paraId="2DB1D41E" w14:textId="77777777" w:rsidR="00716005" w:rsidRDefault="00716005" w:rsidP="00716005">
            <w:pPr>
              <w:spacing w:after="0" w:line="240" w:lineRule="auto"/>
              <w:rPr>
                <w:rStyle w:val="Hyperlink"/>
                <w:rFonts w:eastAsia="Yu Mincho" w:cs="Arial"/>
                <w:kern w:val="3"/>
              </w:rPr>
            </w:pPr>
            <w:hyperlink r:id="rId8" w:history="1">
              <w:r>
                <w:rPr>
                  <w:rStyle w:val="Hyperlink"/>
                  <w:rFonts w:eastAsia="Yu Mincho" w:cs="Arial"/>
                  <w:kern w:val="3"/>
                </w:rPr>
                <w:t>https://www.communitiestogethereastanglia.org/community-transport/</w:t>
              </w:r>
            </w:hyperlink>
          </w:p>
          <w:p w14:paraId="7311BAE5" w14:textId="77777777" w:rsidR="00716005" w:rsidRDefault="00716005" w:rsidP="00716005">
            <w:pPr>
              <w:spacing w:after="0" w:line="240" w:lineRule="auto"/>
            </w:pPr>
          </w:p>
        </w:tc>
      </w:tr>
      <w:tr w:rsidR="00716005" w14:paraId="1560250F" w14:textId="77777777" w:rsidTr="00716005">
        <w:tblPrEx>
          <w:tblCellMar>
            <w:top w:w="0" w:type="dxa"/>
            <w:bottom w:w="0" w:type="dxa"/>
          </w:tblCellMar>
        </w:tblPrEx>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3B82C3C" w14:textId="77777777" w:rsidR="00716005" w:rsidRDefault="00716005" w:rsidP="00716005">
            <w:pPr>
              <w:spacing w:after="0" w:line="240" w:lineRule="auto"/>
            </w:pPr>
            <w:r>
              <w:rPr>
                <w:rFonts w:cs="Arial"/>
                <w:b/>
                <w:bCs/>
                <w:kern w:val="3"/>
              </w:rPr>
              <w:t>Comprehensive Recycling</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570EAE56" w14:textId="77777777" w:rsidR="00716005" w:rsidRDefault="00716005" w:rsidP="00716005">
            <w:pPr>
              <w:spacing w:after="0" w:line="240" w:lineRule="auto"/>
              <w:rPr>
                <w:rFonts w:eastAsia="Yu Mincho" w:cs="Arial"/>
                <w:kern w:val="3"/>
              </w:rPr>
            </w:pPr>
            <w:r>
              <w:rPr>
                <w:rFonts w:eastAsia="Yu Mincho" w:cs="Arial"/>
                <w:kern w:val="3"/>
              </w:rPr>
              <w:t>MSDC have now agreed how they will adapt their waste collection service in line with the new government regulations.  Every week there will be a weekly food waste collection plus one other.  Each household will receive a food waste bin for collection as well as a caddy to use in the kitchen.  This will reduce the amount of waste in the black bins, so from 2026 we will move to twin-stream recycling so each household will have 2 recycling bins (one for card and paper, the other for plastic, glass and cartons) and a black bin.  These will be collected on a 3-week cycle in line with many other councils around the country who have improved their recycling rates.</w:t>
            </w:r>
          </w:p>
          <w:p w14:paraId="3B85C194" w14:textId="77777777" w:rsidR="00716005" w:rsidRDefault="00716005" w:rsidP="00716005">
            <w:pPr>
              <w:spacing w:after="0" w:line="240" w:lineRule="auto"/>
            </w:pPr>
          </w:p>
        </w:tc>
      </w:tr>
      <w:tr w:rsidR="00716005" w14:paraId="0F74F4B2" w14:textId="77777777" w:rsidTr="00716005">
        <w:tblPrEx>
          <w:tblCellMar>
            <w:top w:w="0" w:type="dxa"/>
            <w:bottom w:w="0" w:type="dxa"/>
          </w:tblCellMar>
        </w:tblPrEx>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247A5F35" w14:textId="77777777" w:rsidR="00716005" w:rsidRDefault="00716005" w:rsidP="00716005">
            <w:pPr>
              <w:spacing w:after="0" w:line="240" w:lineRule="auto"/>
            </w:pPr>
            <w:r>
              <w:rPr>
                <w:rFonts w:cs="Arial"/>
                <w:b/>
                <w:bCs/>
                <w:kern w:val="3"/>
              </w:rPr>
              <w:t>Motion Calling for Urgent Government Action to end Council Housing Funding Crisis</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05A334EC" w14:textId="77777777" w:rsidR="00716005" w:rsidRDefault="00716005" w:rsidP="00716005">
            <w:pPr>
              <w:shd w:val="clear" w:color="auto" w:fill="FFFFFF"/>
              <w:spacing w:after="0" w:line="240" w:lineRule="auto"/>
              <w:rPr>
                <w:rFonts w:eastAsia="Times New Roman" w:cs="Arial"/>
                <w:color w:val="242424"/>
                <w:lang w:eastAsia="en-GB"/>
              </w:rPr>
            </w:pPr>
            <w:r>
              <w:rPr>
                <w:rFonts w:eastAsia="Times New Roman" w:cs="Arial"/>
                <w:color w:val="242424"/>
                <w:lang w:eastAsia="en-GB"/>
              </w:rPr>
              <w:t>Along with 100 other Councils the full council called on the government to:</w:t>
            </w:r>
          </w:p>
          <w:p w14:paraId="6131EBD8" w14:textId="5DDFE264" w:rsidR="00716005" w:rsidRDefault="00716005" w:rsidP="00716005">
            <w:pPr>
              <w:spacing w:after="0" w:line="254" w:lineRule="auto"/>
              <w:rPr>
                <w:rFonts w:cs="Arial"/>
                <w:color w:val="242424"/>
                <w:kern w:val="3"/>
              </w:rPr>
            </w:pPr>
            <w:r>
              <w:rPr>
                <w:rFonts w:cs="Arial"/>
                <w:color w:val="242424"/>
                <w:kern w:val="3"/>
              </w:rPr>
              <w:t xml:space="preserve">• Establish a new fair and sustainable Housing Revenue Account model – including </w:t>
            </w:r>
            <w:proofErr w:type="gramStart"/>
            <w:r>
              <w:rPr>
                <w:rFonts w:cs="Arial"/>
                <w:color w:val="242424"/>
                <w:kern w:val="3"/>
              </w:rPr>
              <w:t xml:space="preserve">an </w:t>
            </w:r>
            <w:r>
              <w:rPr>
                <w:rFonts w:cs="Arial"/>
                <w:color w:val="242424"/>
                <w:kern w:val="3"/>
              </w:rPr>
              <w:t xml:space="preserve"> </w:t>
            </w:r>
            <w:r>
              <w:rPr>
                <w:rFonts w:cs="Arial"/>
                <w:color w:val="242424"/>
                <w:kern w:val="3"/>
              </w:rPr>
              <w:t>urgent</w:t>
            </w:r>
            <w:proofErr w:type="gramEnd"/>
            <w:r>
              <w:rPr>
                <w:rFonts w:cs="Arial"/>
                <w:color w:val="242424"/>
                <w:kern w:val="3"/>
              </w:rPr>
              <w:t xml:space="preserve"> one-off cash injection, and long-term, certain rent and debt agreements.</w:t>
            </w:r>
          </w:p>
          <w:p w14:paraId="53319A74" w14:textId="77777777" w:rsidR="00716005" w:rsidRDefault="00716005" w:rsidP="00716005">
            <w:pPr>
              <w:spacing w:after="0" w:line="254" w:lineRule="auto"/>
              <w:rPr>
                <w:rFonts w:cs="Arial"/>
                <w:color w:val="242424"/>
                <w:kern w:val="3"/>
              </w:rPr>
            </w:pPr>
            <w:r>
              <w:rPr>
                <w:rFonts w:cs="Arial"/>
                <w:color w:val="242424"/>
                <w:kern w:val="3"/>
              </w:rPr>
              <w:t>• Reform unsustainable Right to Buy policies</w:t>
            </w:r>
          </w:p>
          <w:p w14:paraId="30FF3DF1" w14:textId="77777777" w:rsidR="00716005" w:rsidRDefault="00716005" w:rsidP="00716005">
            <w:pPr>
              <w:spacing w:after="0" w:line="254" w:lineRule="auto"/>
              <w:rPr>
                <w:rFonts w:cs="Arial"/>
                <w:color w:val="242424"/>
                <w:kern w:val="3"/>
              </w:rPr>
            </w:pPr>
            <w:r>
              <w:rPr>
                <w:rFonts w:cs="Arial"/>
                <w:color w:val="242424"/>
                <w:kern w:val="3"/>
              </w:rPr>
              <w:t>• Remove red tape on existing funding</w:t>
            </w:r>
          </w:p>
          <w:p w14:paraId="4AF80C4F" w14:textId="77777777" w:rsidR="00716005" w:rsidRDefault="00716005" w:rsidP="00716005">
            <w:pPr>
              <w:spacing w:after="0" w:line="254" w:lineRule="auto"/>
              <w:rPr>
                <w:rFonts w:cs="Arial"/>
                <w:color w:val="242424"/>
                <w:kern w:val="3"/>
              </w:rPr>
            </w:pPr>
            <w:r>
              <w:rPr>
                <w:rFonts w:cs="Arial"/>
                <w:color w:val="242424"/>
                <w:kern w:val="3"/>
              </w:rPr>
              <w:t>• Announce a new, long-term Green &amp; Decent Homes Programme</w:t>
            </w:r>
          </w:p>
          <w:p w14:paraId="47F00440" w14:textId="77777777" w:rsidR="00716005" w:rsidRDefault="00716005" w:rsidP="00716005">
            <w:pPr>
              <w:spacing w:after="0" w:line="240" w:lineRule="auto"/>
              <w:rPr>
                <w:rFonts w:cs="Arial"/>
                <w:color w:val="242424"/>
                <w:kern w:val="3"/>
              </w:rPr>
            </w:pPr>
            <w:r>
              <w:rPr>
                <w:rFonts w:cs="Arial"/>
                <w:color w:val="242424"/>
                <w:kern w:val="3"/>
              </w:rPr>
              <w:t>• Fund the completion of new council homes</w:t>
            </w:r>
          </w:p>
          <w:p w14:paraId="28FD10A9" w14:textId="77777777" w:rsidR="00716005" w:rsidRDefault="00716005" w:rsidP="00716005">
            <w:pPr>
              <w:spacing w:after="0" w:line="240" w:lineRule="auto"/>
            </w:pPr>
          </w:p>
        </w:tc>
      </w:tr>
      <w:tr w:rsidR="00716005" w14:paraId="429A489E" w14:textId="77777777" w:rsidTr="00716005">
        <w:tblPrEx>
          <w:tblCellMar>
            <w:top w:w="0" w:type="dxa"/>
            <w:bottom w:w="0" w:type="dxa"/>
          </w:tblCellMar>
        </w:tblPrEx>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14DC0737" w14:textId="77777777" w:rsidR="00716005" w:rsidRDefault="00716005" w:rsidP="00716005">
            <w:pPr>
              <w:spacing w:after="0" w:line="240" w:lineRule="auto"/>
            </w:pPr>
            <w:r>
              <w:rPr>
                <w:rFonts w:cs="Arial"/>
                <w:b/>
                <w:bCs/>
                <w:kern w:val="3"/>
              </w:rPr>
              <w:t>Abandonment of Suffolk Devolution Deal</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580D8572" w14:textId="77777777" w:rsidR="00716005" w:rsidRDefault="00716005" w:rsidP="00716005">
            <w:pPr>
              <w:spacing w:after="0" w:line="254" w:lineRule="auto"/>
              <w:rPr>
                <w:rFonts w:cs="Calibri"/>
                <w:color w:val="242424"/>
                <w:kern w:val="3"/>
              </w:rPr>
            </w:pPr>
            <w:r>
              <w:rPr>
                <w:rFonts w:cs="Calibri"/>
                <w:color w:val="242424"/>
                <w:kern w:val="3"/>
              </w:rPr>
              <w:t>The original plans for the Suffolk Devolution (including the directly elected leader of Suffolk County Council) have been abandoned by national government. Further talks are ongoing about a potential replacement.</w:t>
            </w:r>
          </w:p>
          <w:p w14:paraId="19C556A9" w14:textId="77777777" w:rsidR="00716005" w:rsidRDefault="00716005" w:rsidP="00716005">
            <w:pPr>
              <w:spacing w:after="0" w:line="240" w:lineRule="auto"/>
            </w:pPr>
          </w:p>
        </w:tc>
      </w:tr>
      <w:tr w:rsidR="00716005" w14:paraId="05B37619" w14:textId="77777777" w:rsidTr="00716005">
        <w:tblPrEx>
          <w:tblCellMar>
            <w:top w:w="0" w:type="dxa"/>
            <w:bottom w:w="0" w:type="dxa"/>
          </w:tblCellMar>
        </w:tblPrEx>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3E0AA38" w14:textId="77777777" w:rsidR="00716005" w:rsidRDefault="00716005" w:rsidP="00716005">
            <w:pPr>
              <w:spacing w:after="0" w:line="240" w:lineRule="auto"/>
            </w:pPr>
            <w:r>
              <w:rPr>
                <w:rFonts w:eastAsia="Times New Roman" w:cs="Arial"/>
                <w:b/>
                <w:bCs/>
                <w:lang w:eastAsia="en-GB"/>
              </w:rPr>
              <w:t>Thurston By-election</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40382DF" w14:textId="77777777" w:rsidR="00716005" w:rsidRDefault="00716005" w:rsidP="00716005">
            <w:pPr>
              <w:spacing w:after="0" w:line="240" w:lineRule="auto"/>
              <w:rPr>
                <w:rFonts w:eastAsia="Yu Mincho" w:cs="Arial"/>
                <w:kern w:val="3"/>
              </w:rPr>
            </w:pPr>
            <w:r>
              <w:rPr>
                <w:rFonts w:eastAsia="Yu Mincho" w:cs="Arial"/>
                <w:kern w:val="3"/>
              </w:rPr>
              <w:t>Harry Richardson (Conservative) was elected as the new ward councillor for the Thurston Ward on 24</w:t>
            </w:r>
            <w:r>
              <w:rPr>
                <w:rFonts w:eastAsia="Yu Mincho" w:cs="Arial"/>
                <w:kern w:val="3"/>
                <w:vertAlign w:val="superscript"/>
              </w:rPr>
              <w:t>th</w:t>
            </w:r>
            <w:r>
              <w:rPr>
                <w:rFonts w:eastAsia="Yu Mincho" w:cs="Arial"/>
                <w:kern w:val="3"/>
              </w:rPr>
              <w:t xml:space="preserve"> September with a turnout of 21%.</w:t>
            </w:r>
          </w:p>
          <w:p w14:paraId="4CEEF17F" w14:textId="77777777" w:rsidR="00716005" w:rsidRDefault="00716005" w:rsidP="00716005">
            <w:pPr>
              <w:spacing w:after="0" w:line="240" w:lineRule="auto"/>
            </w:pPr>
          </w:p>
        </w:tc>
      </w:tr>
      <w:tr w:rsidR="00716005" w14:paraId="4EE9C672" w14:textId="77777777" w:rsidTr="00716005">
        <w:tblPrEx>
          <w:tblCellMar>
            <w:top w:w="0" w:type="dxa"/>
            <w:bottom w:w="0" w:type="dxa"/>
          </w:tblCellMar>
        </w:tblPrEx>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B686ADB" w14:textId="77777777" w:rsidR="00716005" w:rsidRDefault="00716005" w:rsidP="00716005">
            <w:pPr>
              <w:spacing w:after="0" w:line="240" w:lineRule="auto"/>
            </w:pPr>
            <w:r>
              <w:rPr>
                <w:rFonts w:cs="Arial"/>
                <w:b/>
                <w:bCs/>
                <w:kern w:val="3"/>
              </w:rPr>
              <w:t>Public Realm Enhancements</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2FD81E90" w14:textId="77777777" w:rsidR="00716005" w:rsidRDefault="00716005" w:rsidP="00716005">
            <w:pPr>
              <w:shd w:val="clear" w:color="auto" w:fill="FFFFFF"/>
              <w:spacing w:after="0" w:line="240" w:lineRule="auto"/>
              <w:rPr>
                <w:rFonts w:eastAsia="Times New Roman" w:cs="Arial"/>
                <w:color w:val="242424"/>
                <w:lang w:eastAsia="en-GB"/>
              </w:rPr>
            </w:pPr>
            <w:r>
              <w:rPr>
                <w:rFonts w:eastAsia="Times New Roman" w:cs="Arial"/>
                <w:color w:val="242424"/>
                <w:lang w:eastAsia="en-GB"/>
              </w:rPr>
              <w:t>Agreed at cabinet:</w:t>
            </w:r>
          </w:p>
          <w:p w14:paraId="11194D56" w14:textId="77777777" w:rsidR="00716005" w:rsidRDefault="00716005" w:rsidP="00716005">
            <w:pPr>
              <w:numPr>
                <w:ilvl w:val="0"/>
                <w:numId w:val="1"/>
              </w:numPr>
              <w:shd w:val="clear" w:color="auto" w:fill="FFFFFF"/>
              <w:spacing w:after="0" w:line="240" w:lineRule="auto"/>
              <w:rPr>
                <w:rFonts w:eastAsia="Times New Roman" w:cs="Arial"/>
                <w:color w:val="242424"/>
                <w:lang w:eastAsia="en-GB"/>
              </w:rPr>
            </w:pPr>
            <w:r>
              <w:rPr>
                <w:rFonts w:eastAsia="Times New Roman" w:cs="Arial"/>
                <w:color w:val="242424"/>
                <w:lang w:eastAsia="en-GB"/>
              </w:rPr>
              <w:t xml:space="preserve">To form a </w:t>
            </w:r>
            <w:proofErr w:type="gramStart"/>
            <w:r>
              <w:rPr>
                <w:rFonts w:eastAsia="Times New Roman" w:cs="Arial"/>
                <w:color w:val="242424"/>
                <w:lang w:eastAsia="en-GB"/>
              </w:rPr>
              <w:t>new</w:t>
            </w:r>
            <w:proofErr w:type="gramEnd"/>
            <w:r>
              <w:rPr>
                <w:rFonts w:eastAsia="Times New Roman" w:cs="Arial"/>
                <w:color w:val="242424"/>
                <w:lang w:eastAsia="en-GB"/>
              </w:rPr>
              <w:t xml:space="preserve"> REACT service to deliver non-scheduled demand led street cleansing, grounds and environmental enforcement services outside Stowmarket such as litter, fly tipping, graffiti, access clearance and fixed penalty notices.</w:t>
            </w:r>
          </w:p>
          <w:p w14:paraId="410F2E10" w14:textId="77777777" w:rsidR="00716005" w:rsidRDefault="00716005" w:rsidP="00716005">
            <w:pPr>
              <w:spacing w:after="0" w:line="240" w:lineRule="auto"/>
              <w:rPr>
                <w:rFonts w:cs="Calibri"/>
                <w:kern w:val="3"/>
              </w:rPr>
            </w:pPr>
            <w:r>
              <w:rPr>
                <w:rFonts w:cs="Calibri"/>
                <w:kern w:val="3"/>
              </w:rPr>
              <w:t>To invest in enhancing the scheduled cleansing and grounds maintenance specification for Stowmarket Town Centre</w:t>
            </w:r>
          </w:p>
          <w:p w14:paraId="12B8999D" w14:textId="77777777" w:rsidR="00716005" w:rsidRDefault="00716005" w:rsidP="00716005">
            <w:pPr>
              <w:spacing w:after="0" w:line="240" w:lineRule="auto"/>
            </w:pPr>
          </w:p>
        </w:tc>
      </w:tr>
      <w:tr w:rsidR="00716005" w14:paraId="28C3B8A0" w14:textId="77777777" w:rsidTr="00716005">
        <w:tblPrEx>
          <w:tblCellMar>
            <w:top w:w="0" w:type="dxa"/>
            <w:bottom w:w="0" w:type="dxa"/>
          </w:tblCellMar>
        </w:tblPrEx>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796ED5E8" w14:textId="77777777" w:rsidR="00716005" w:rsidRDefault="00716005" w:rsidP="00716005">
            <w:pPr>
              <w:spacing w:after="0" w:line="240" w:lineRule="auto"/>
              <w:rPr>
                <w:b/>
                <w:bCs/>
              </w:rPr>
            </w:pPr>
            <w:r>
              <w:rPr>
                <w:b/>
                <w:bCs/>
              </w:rPr>
              <w:t>Living Well in Winter Grant</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4E276222" w14:textId="77777777" w:rsidR="00716005" w:rsidRDefault="00716005" w:rsidP="00716005">
            <w:pPr>
              <w:spacing w:after="0" w:line="240" w:lineRule="auto"/>
            </w:pPr>
            <w:r>
              <w:t xml:space="preserve">The annual Living Well in Winter Grant was launched this year </w:t>
            </w:r>
            <w:proofErr w:type="gramStart"/>
            <w:r>
              <w:t>in order to</w:t>
            </w:r>
            <w:proofErr w:type="gramEnd"/>
            <w:r>
              <w:t xml:space="preserve"> support communities through the winter months. This includes assistance with financial management, improved accessibility for recreational activities and the creation of new connections to allow community ties to flourish during the winter months.</w:t>
            </w:r>
          </w:p>
          <w:p w14:paraId="2C1124F6" w14:textId="77777777" w:rsidR="00716005" w:rsidRDefault="00716005" w:rsidP="00716005">
            <w:pPr>
              <w:spacing w:after="0" w:line="240" w:lineRule="auto"/>
            </w:pPr>
          </w:p>
        </w:tc>
      </w:tr>
    </w:tbl>
    <w:p w14:paraId="778EA1FF" w14:textId="77777777" w:rsidR="00716005" w:rsidRDefault="00716005" w:rsidP="00716005"/>
    <w:tbl>
      <w:tblPr>
        <w:tblW w:w="10460" w:type="dxa"/>
        <w:tblCellMar>
          <w:left w:w="10" w:type="dxa"/>
          <w:right w:w="10" w:type="dxa"/>
        </w:tblCellMar>
        <w:tblLook w:val="0000" w:firstRow="0" w:lastRow="0" w:firstColumn="0" w:lastColumn="0" w:noHBand="0" w:noVBand="0"/>
      </w:tblPr>
      <w:tblGrid>
        <w:gridCol w:w="5221"/>
        <w:gridCol w:w="5239"/>
      </w:tblGrid>
      <w:tr w:rsidR="00716005" w14:paraId="0376EDCE" w14:textId="77777777" w:rsidTr="00BA12B9">
        <w:tblPrEx>
          <w:tblCellMar>
            <w:top w:w="0" w:type="dxa"/>
            <w:bottom w:w="0" w:type="dxa"/>
          </w:tblCellMar>
        </w:tblPrEx>
        <w:tc>
          <w:tcPr>
            <w:tcW w:w="5221"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5E9A59B" w14:textId="77777777" w:rsidR="00716005" w:rsidRDefault="00716005" w:rsidP="00BA12B9">
            <w:pPr>
              <w:spacing w:after="0" w:line="254" w:lineRule="auto"/>
            </w:pPr>
            <w:r>
              <w:rPr>
                <w:rFonts w:cs="Calibri"/>
                <w:color w:val="000000"/>
                <w:kern w:val="3"/>
              </w:rPr>
              <w:t>District Councillor: David Penny</w:t>
            </w:r>
            <w:r>
              <w:rPr>
                <w:rFonts w:cs="Calibri"/>
                <w:kern w:val="3"/>
              </w:rPr>
              <w:tab/>
            </w:r>
            <w:r>
              <w:rPr>
                <w:rFonts w:cs="Calibri"/>
                <w:kern w:val="3"/>
              </w:rPr>
              <w:tab/>
            </w:r>
          </w:p>
          <w:p w14:paraId="5F82E96C" w14:textId="77777777" w:rsidR="00716005" w:rsidRDefault="00716005" w:rsidP="00BA12B9">
            <w:pPr>
              <w:spacing w:after="0" w:line="254" w:lineRule="auto"/>
              <w:rPr>
                <w:rFonts w:eastAsia="Arial" w:cs="Calibri"/>
                <w:kern w:val="3"/>
              </w:rPr>
            </w:pPr>
            <w:r>
              <w:rPr>
                <w:rFonts w:eastAsia="Arial" w:cs="Calibri"/>
                <w:kern w:val="3"/>
              </w:rPr>
              <w:t>Email: david.penny@midsuffolk.gov.uk</w:t>
            </w:r>
          </w:p>
          <w:p w14:paraId="3C41C454" w14:textId="77777777" w:rsidR="00716005" w:rsidRDefault="00716005" w:rsidP="00BA12B9">
            <w:pPr>
              <w:spacing w:after="0" w:line="240" w:lineRule="auto"/>
            </w:pPr>
            <w:r>
              <w:rPr>
                <w:rFonts w:eastAsia="Arial" w:cs="Calibri"/>
                <w:kern w:val="3"/>
              </w:rPr>
              <w:t>Telephone: 01449 760 367</w:t>
            </w:r>
          </w:p>
        </w:tc>
        <w:tc>
          <w:tcPr>
            <w:tcW w:w="523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42159A2A" w14:textId="77777777" w:rsidR="00716005" w:rsidRDefault="00716005" w:rsidP="00BA12B9">
            <w:pPr>
              <w:spacing w:after="0" w:line="254" w:lineRule="auto"/>
              <w:rPr>
                <w:rFonts w:cs="Calibri"/>
                <w:color w:val="000000"/>
                <w:kern w:val="3"/>
              </w:rPr>
            </w:pPr>
            <w:r>
              <w:rPr>
                <w:rFonts w:cs="Calibri"/>
                <w:color w:val="000000"/>
                <w:kern w:val="3"/>
              </w:rPr>
              <w:t>District Councillor: John Whitehead</w:t>
            </w:r>
          </w:p>
          <w:p w14:paraId="51C81A51" w14:textId="77777777" w:rsidR="00716005" w:rsidRDefault="00716005" w:rsidP="00BA12B9">
            <w:pPr>
              <w:spacing w:after="0" w:line="254" w:lineRule="auto"/>
              <w:rPr>
                <w:rFonts w:eastAsia="Arial" w:cs="Calibri"/>
                <w:kern w:val="3"/>
              </w:rPr>
            </w:pPr>
            <w:r>
              <w:rPr>
                <w:rFonts w:eastAsia="Arial" w:cs="Calibri"/>
                <w:kern w:val="3"/>
              </w:rPr>
              <w:t>Email: John.whitehead@midsuffolk.gov.uk</w:t>
            </w:r>
          </w:p>
          <w:p w14:paraId="04A68632" w14:textId="77777777" w:rsidR="00716005" w:rsidRDefault="00716005" w:rsidP="00BA12B9">
            <w:pPr>
              <w:spacing w:after="0" w:line="240" w:lineRule="auto"/>
            </w:pPr>
            <w:r>
              <w:rPr>
                <w:rFonts w:cs="Calibri"/>
                <w:color w:val="000000"/>
                <w:kern w:val="3"/>
              </w:rPr>
              <w:t>Telephone: 01449 760 521</w:t>
            </w:r>
          </w:p>
        </w:tc>
      </w:tr>
    </w:tbl>
    <w:p w14:paraId="09C12CAA" w14:textId="77777777" w:rsidR="00865758" w:rsidRDefault="00865758"/>
    <w:sectPr w:rsidR="00865758" w:rsidSect="00716005">
      <w:head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474C" w14:textId="77777777" w:rsidR="00716005" w:rsidRDefault="00716005" w:rsidP="00716005">
      <w:pPr>
        <w:spacing w:after="0" w:line="240" w:lineRule="auto"/>
      </w:pPr>
      <w:r>
        <w:separator/>
      </w:r>
    </w:p>
  </w:endnote>
  <w:endnote w:type="continuationSeparator" w:id="0">
    <w:p w14:paraId="11C4BDE3" w14:textId="77777777" w:rsidR="00716005" w:rsidRDefault="00716005" w:rsidP="0071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C2C7" w14:textId="77777777" w:rsidR="00716005" w:rsidRDefault="00716005" w:rsidP="00716005">
      <w:pPr>
        <w:spacing w:after="0" w:line="240" w:lineRule="auto"/>
      </w:pPr>
      <w:r>
        <w:separator/>
      </w:r>
    </w:p>
  </w:footnote>
  <w:footnote w:type="continuationSeparator" w:id="0">
    <w:p w14:paraId="674DAB10" w14:textId="77777777" w:rsidR="00716005" w:rsidRDefault="00716005" w:rsidP="0071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795C" w14:textId="7A391821" w:rsidR="00716005" w:rsidRPr="00716005" w:rsidRDefault="00716005">
    <w:pPr>
      <w:pStyle w:val="Header"/>
      <w:rPr>
        <w:b/>
        <w:bCs/>
        <w:sz w:val="32"/>
        <w:szCs w:val="32"/>
      </w:rPr>
    </w:pPr>
    <w:r w:rsidRPr="00716005">
      <w:rPr>
        <w:b/>
        <w:bCs/>
        <w:sz w:val="32"/>
        <w:szCs w:val="32"/>
      </w:rPr>
      <w:t>Mid-Suffolk District Council Report for Coddenham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30C1C"/>
    <w:multiLevelType w:val="multilevel"/>
    <w:tmpl w:val="976C7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2505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5"/>
    <w:rsid w:val="0000554A"/>
    <w:rsid w:val="00716005"/>
    <w:rsid w:val="00746F58"/>
    <w:rsid w:val="00865758"/>
    <w:rsid w:val="009C3920"/>
    <w:rsid w:val="00C53D46"/>
    <w:rsid w:val="00C7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4A63"/>
  <w15:chartTrackingRefBased/>
  <w15:docId w15:val="{7C067B24-F5C9-4A63-8DA3-C516D38B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05"/>
    <w:pPr>
      <w:suppressAutoHyphens/>
      <w:autoSpaceDN w:val="0"/>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16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005"/>
    <w:rPr>
      <w:rFonts w:eastAsiaTheme="majorEastAsia" w:cstheme="majorBidi"/>
      <w:color w:val="272727" w:themeColor="text1" w:themeTint="D8"/>
    </w:rPr>
  </w:style>
  <w:style w:type="paragraph" w:styleId="Title">
    <w:name w:val="Title"/>
    <w:basedOn w:val="Normal"/>
    <w:next w:val="Normal"/>
    <w:link w:val="TitleChar"/>
    <w:uiPriority w:val="10"/>
    <w:qFormat/>
    <w:rsid w:val="00716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005"/>
    <w:pPr>
      <w:spacing w:before="160"/>
      <w:jc w:val="center"/>
    </w:pPr>
    <w:rPr>
      <w:i/>
      <w:iCs/>
      <w:color w:val="404040" w:themeColor="text1" w:themeTint="BF"/>
    </w:rPr>
  </w:style>
  <w:style w:type="character" w:customStyle="1" w:styleId="QuoteChar">
    <w:name w:val="Quote Char"/>
    <w:basedOn w:val="DefaultParagraphFont"/>
    <w:link w:val="Quote"/>
    <w:uiPriority w:val="29"/>
    <w:rsid w:val="00716005"/>
    <w:rPr>
      <w:i/>
      <w:iCs/>
      <w:color w:val="404040" w:themeColor="text1" w:themeTint="BF"/>
    </w:rPr>
  </w:style>
  <w:style w:type="paragraph" w:styleId="ListParagraph">
    <w:name w:val="List Paragraph"/>
    <w:basedOn w:val="Normal"/>
    <w:uiPriority w:val="34"/>
    <w:qFormat/>
    <w:rsid w:val="00716005"/>
    <w:pPr>
      <w:ind w:left="720"/>
      <w:contextualSpacing/>
    </w:pPr>
  </w:style>
  <w:style w:type="character" w:styleId="IntenseEmphasis">
    <w:name w:val="Intense Emphasis"/>
    <w:basedOn w:val="DefaultParagraphFont"/>
    <w:uiPriority w:val="21"/>
    <w:qFormat/>
    <w:rsid w:val="00716005"/>
    <w:rPr>
      <w:i/>
      <w:iCs/>
      <w:color w:val="0F4761" w:themeColor="accent1" w:themeShade="BF"/>
    </w:rPr>
  </w:style>
  <w:style w:type="paragraph" w:styleId="IntenseQuote">
    <w:name w:val="Intense Quote"/>
    <w:basedOn w:val="Normal"/>
    <w:next w:val="Normal"/>
    <w:link w:val="IntenseQuoteChar"/>
    <w:uiPriority w:val="30"/>
    <w:qFormat/>
    <w:rsid w:val="00716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005"/>
    <w:rPr>
      <w:i/>
      <w:iCs/>
      <w:color w:val="0F4761" w:themeColor="accent1" w:themeShade="BF"/>
    </w:rPr>
  </w:style>
  <w:style w:type="character" w:styleId="IntenseReference">
    <w:name w:val="Intense Reference"/>
    <w:basedOn w:val="DefaultParagraphFont"/>
    <w:uiPriority w:val="32"/>
    <w:qFormat/>
    <w:rsid w:val="00716005"/>
    <w:rPr>
      <w:b/>
      <w:bCs/>
      <w:smallCaps/>
      <w:color w:val="0F4761" w:themeColor="accent1" w:themeShade="BF"/>
      <w:spacing w:val="5"/>
    </w:rPr>
  </w:style>
  <w:style w:type="character" w:styleId="Hyperlink">
    <w:name w:val="Hyperlink"/>
    <w:basedOn w:val="DefaultParagraphFont"/>
    <w:rsid w:val="00716005"/>
    <w:rPr>
      <w:color w:val="0000FF"/>
      <w:u w:val="single"/>
    </w:rPr>
  </w:style>
  <w:style w:type="paragraph" w:styleId="Header">
    <w:name w:val="header"/>
    <w:basedOn w:val="Normal"/>
    <w:link w:val="HeaderChar"/>
    <w:uiPriority w:val="99"/>
    <w:unhideWhenUsed/>
    <w:rsid w:val="00716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05"/>
    <w:rPr>
      <w:rFonts w:ascii="Calibri" w:eastAsia="Calibri" w:hAnsi="Calibri" w:cs="Times New Roman"/>
      <w:kern w:val="0"/>
      <w14:ligatures w14:val="none"/>
    </w:rPr>
  </w:style>
  <w:style w:type="paragraph" w:styleId="Footer">
    <w:name w:val="footer"/>
    <w:basedOn w:val="Normal"/>
    <w:link w:val="FooterChar"/>
    <w:uiPriority w:val="99"/>
    <w:unhideWhenUsed/>
    <w:rsid w:val="00716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0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togethereastanglia.org/community-transport/" TargetMode="External"/><Relationship Id="rId3" Type="http://schemas.openxmlformats.org/officeDocument/2006/relationships/settings" Target="settings.xml"/><Relationship Id="rId7" Type="http://schemas.openxmlformats.org/officeDocument/2006/relationships/hyperlink" Target="https://www.suffolktaxib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Penny (Cllr)</dc:creator>
  <cp:keywords/>
  <dc:description/>
  <cp:lastModifiedBy>David Penny (Cllr)</cp:lastModifiedBy>
  <cp:revision>1</cp:revision>
  <dcterms:created xsi:type="dcterms:W3CDTF">2024-11-04T11:28:00Z</dcterms:created>
  <dcterms:modified xsi:type="dcterms:W3CDTF">2024-11-04T11:38:00Z</dcterms:modified>
</cp:coreProperties>
</file>