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54E89" w14:textId="5CE12485" w:rsidR="00A76DAC" w:rsidRPr="00FC2EA7" w:rsidRDefault="00A76DAC" w:rsidP="003F200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  <w:r w:rsidRPr="00FC2EA7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  <w:t>Closed Churchyard Report – March 2024</w:t>
      </w:r>
    </w:p>
    <w:p w14:paraId="1D2C6BC9" w14:textId="6B4AECF9" w:rsidR="000430C2" w:rsidRDefault="000430C2" w:rsidP="003F200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  <w:t>The potholes in the drive on the village side of the church were filled in and the surface made good on Wednesday 17</w:t>
      </w:r>
      <w:r w:rsidRPr="000430C2">
        <w:rPr>
          <w:rFonts w:eastAsia="Times New Roman" w:cs="Times New Roman"/>
          <w:color w:val="000000"/>
          <w:kern w:val="0"/>
          <w:sz w:val="24"/>
          <w:vertAlign w:val="superscript"/>
          <w:lang w:eastAsia="en-GB"/>
          <w14:ligatures w14:val="none"/>
        </w:rPr>
        <w:t>th</w:t>
      </w:r>
      <w:r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  <w:t xml:space="preserve"> April. On completion of the task, the opportunity was taken to check on the churchyard wall. As a result, there are two areas of work which are both necessary and would likely be sensible to undertake sooner rather than later. These are:</w:t>
      </w:r>
    </w:p>
    <w:p w14:paraId="336D32FC" w14:textId="33A7BF85" w:rsidR="000430C2" w:rsidRDefault="00B64529" w:rsidP="000430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  <w:t>Making good</w:t>
      </w:r>
      <w:r w:rsidR="000430C2"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  <w:t xml:space="preserve"> a </w:t>
      </w:r>
      <w:r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  <w:t>s</w:t>
      </w:r>
      <w:r w:rsidR="000430C2"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  <w:t>mall areas of the wall close to road level</w:t>
      </w:r>
      <w:r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  <w:t>, where flints have been dislodged</w:t>
      </w:r>
      <w:r w:rsidR="000430C2"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  <w:t>. These apart</w:t>
      </w:r>
      <w:r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  <w:t>,</w:t>
      </w:r>
      <w:r w:rsidR="000430C2"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  <w:t xml:space="preserve"> the wall still looks to be in reasonable order. On discussion with Ian Galbraith, L A Burrell Ltd, which previously undertook repairs to the wall has been approached for a quotation for the work.</w:t>
      </w:r>
      <w:r w:rsidR="00505602"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  <w:t xml:space="preserve"> As soon as the quotation is received councillors will be asked to authorise the work. This should be at July’s meeting. Scheduling the work, will be subject to permissions </w:t>
      </w:r>
      <w:r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  <w:t>being</w:t>
      </w:r>
      <w:r w:rsidR="00505602"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  <w:t xml:space="preserve"> granted – which will include </w:t>
      </w:r>
      <w:r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  <w:t xml:space="preserve">temporary </w:t>
      </w:r>
      <w:r w:rsidR="00505602"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  <w:t xml:space="preserve">traffic control in Church Road </w:t>
      </w:r>
    </w:p>
    <w:p w14:paraId="10E7A106" w14:textId="5F56B2A0" w:rsidR="000430C2" w:rsidRDefault="000430C2" w:rsidP="000430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  <w:t>Replacing the gate posts at the south-west entrance to the churchyard, which are loose and decayed, along with some restoration of the gates themselves. Shrubland Sawmill will provide replacement oak posts at a cost £285.19 inclusive of VAT and council is asked to ratify their purchase, which sum should be met from the green spaces reserve.</w:t>
      </w:r>
    </w:p>
    <w:p w14:paraId="208D694E" w14:textId="12EBA0BF" w:rsidR="003F2007" w:rsidRDefault="00B64529" w:rsidP="00B6452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  <w:t>The churchyard bench has been rubbed down and has had one coat of preservative. At least one more to come as soon as weather conditions improve.</w:t>
      </w:r>
    </w:p>
    <w:p w14:paraId="32450C70" w14:textId="77777777" w:rsidR="00B64529" w:rsidRPr="00B64529" w:rsidRDefault="00B64529" w:rsidP="00B6452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kern w:val="0"/>
          <w:sz w:val="24"/>
          <w:lang w:eastAsia="en-GB"/>
          <w14:ligatures w14:val="none"/>
        </w:rPr>
      </w:pPr>
    </w:p>
    <w:p w14:paraId="0CB26467" w14:textId="4B5F3EC6" w:rsidR="003F2007" w:rsidRPr="005F0EDE" w:rsidRDefault="005F0EDE">
      <w:r>
        <w:t>Cllr Nick Mills</w:t>
      </w:r>
      <w:r w:rsidR="003F2007" w:rsidRPr="005F0EDE">
        <w:tab/>
      </w:r>
    </w:p>
    <w:sectPr w:rsidR="003F2007" w:rsidRPr="005F0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5F718A"/>
    <w:multiLevelType w:val="hybridMultilevel"/>
    <w:tmpl w:val="369ECA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154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07"/>
    <w:rsid w:val="00024597"/>
    <w:rsid w:val="000430C2"/>
    <w:rsid w:val="000B755B"/>
    <w:rsid w:val="00251205"/>
    <w:rsid w:val="003F2007"/>
    <w:rsid w:val="00505602"/>
    <w:rsid w:val="00542358"/>
    <w:rsid w:val="005636D2"/>
    <w:rsid w:val="005F0EDE"/>
    <w:rsid w:val="00621844"/>
    <w:rsid w:val="00632464"/>
    <w:rsid w:val="006F53C2"/>
    <w:rsid w:val="007B2EF3"/>
    <w:rsid w:val="007C19A8"/>
    <w:rsid w:val="00853537"/>
    <w:rsid w:val="008745C9"/>
    <w:rsid w:val="008A110E"/>
    <w:rsid w:val="008E3F63"/>
    <w:rsid w:val="008F1C13"/>
    <w:rsid w:val="00A76DAC"/>
    <w:rsid w:val="00B34C9E"/>
    <w:rsid w:val="00B64529"/>
    <w:rsid w:val="00B96851"/>
    <w:rsid w:val="00BB5107"/>
    <w:rsid w:val="00C4781A"/>
    <w:rsid w:val="00D071DE"/>
    <w:rsid w:val="00DA6672"/>
    <w:rsid w:val="00DC5299"/>
    <w:rsid w:val="00E0147F"/>
    <w:rsid w:val="00E74183"/>
    <w:rsid w:val="00F82543"/>
    <w:rsid w:val="00F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1270"/>
  <w15:chartTrackingRefBased/>
  <w15:docId w15:val="{2EF0B92E-9C54-6043-AD97-1CE1B26E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667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0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0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6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00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00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00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00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00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00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6672"/>
    <w:rPr>
      <w:rFonts w:ascii="Calibri" w:eastAsiaTheme="majorEastAsia" w:hAnsi="Calibri" w:cstheme="majorBidi"/>
      <w:color w:val="0F4761" w:themeColor="accent1" w:themeShade="BF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F20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0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007"/>
    <w:rPr>
      <w:rFonts w:eastAsiaTheme="majorEastAsia" w:cstheme="majorBidi"/>
      <w:i/>
      <w:iCs/>
      <w:color w:val="0F476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007"/>
    <w:rPr>
      <w:rFonts w:eastAsiaTheme="majorEastAsia" w:cstheme="majorBidi"/>
      <w:color w:val="0F476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007"/>
    <w:rPr>
      <w:rFonts w:eastAsiaTheme="majorEastAsia" w:cstheme="majorBidi"/>
      <w:i/>
      <w:iCs/>
      <w:color w:val="595959" w:themeColor="text1" w:themeTint="A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007"/>
    <w:rPr>
      <w:rFonts w:eastAsiaTheme="majorEastAsia" w:cstheme="majorBidi"/>
      <w:color w:val="595959" w:themeColor="text1" w:themeTint="A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007"/>
    <w:rPr>
      <w:rFonts w:eastAsiaTheme="majorEastAsia" w:cstheme="majorBidi"/>
      <w:i/>
      <w:iCs/>
      <w:color w:val="272727" w:themeColor="text1" w:themeTint="D8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007"/>
    <w:rPr>
      <w:rFonts w:eastAsiaTheme="majorEastAsia" w:cstheme="majorBidi"/>
      <w:color w:val="272727" w:themeColor="text1" w:themeTint="D8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F20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20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00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0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20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2007"/>
    <w:rPr>
      <w:rFonts w:ascii="Calibri" w:hAnsi="Calibri"/>
      <w:i/>
      <w:iCs/>
      <w:color w:val="404040" w:themeColor="text1" w:themeTint="BF"/>
      <w:sz w:val="22"/>
    </w:rPr>
  </w:style>
  <w:style w:type="paragraph" w:styleId="ListParagraph">
    <w:name w:val="List Paragraph"/>
    <w:basedOn w:val="Normal"/>
    <w:uiPriority w:val="34"/>
    <w:qFormat/>
    <w:rsid w:val="003F20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20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0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007"/>
    <w:rPr>
      <w:rFonts w:ascii="Calibri" w:hAnsi="Calibri"/>
      <w:i/>
      <w:iCs/>
      <w:color w:val="0F4761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qFormat/>
    <w:rsid w:val="003F200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F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3F2007"/>
    <w:rPr>
      <w:b/>
      <w:bCs/>
    </w:rPr>
  </w:style>
  <w:style w:type="character" w:customStyle="1" w:styleId="apple-converted-space">
    <w:name w:val="apple-converted-space"/>
    <w:basedOn w:val="DefaultParagraphFont"/>
    <w:rsid w:val="003F2007"/>
  </w:style>
  <w:style w:type="character" w:styleId="Hyperlink">
    <w:name w:val="Hyperlink"/>
    <w:basedOn w:val="DefaultParagraphFont"/>
    <w:uiPriority w:val="99"/>
    <w:semiHidden/>
    <w:unhideWhenUsed/>
    <w:rsid w:val="003F2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Mills</dc:creator>
  <cp:keywords/>
  <dc:description/>
  <cp:lastModifiedBy>Maggie Burt</cp:lastModifiedBy>
  <cp:revision>2</cp:revision>
  <dcterms:created xsi:type="dcterms:W3CDTF">2024-05-03T13:45:00Z</dcterms:created>
  <dcterms:modified xsi:type="dcterms:W3CDTF">2024-05-03T13:45:00Z</dcterms:modified>
</cp:coreProperties>
</file>