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787A5" w14:textId="010A3DA0" w:rsidR="003D0367" w:rsidRDefault="4D515999" w:rsidP="4D515999">
      <w:pPr>
        <w:rPr>
          <w:sz w:val="28"/>
          <w:szCs w:val="28"/>
          <w:u w:val="single"/>
        </w:rPr>
      </w:pPr>
      <w:r w:rsidRPr="4D515999">
        <w:rPr>
          <w:sz w:val="28"/>
          <w:szCs w:val="28"/>
          <w:u w:val="single"/>
        </w:rPr>
        <w:t>CODDENHAM TREE SURVEY: MARCH 2023</w:t>
      </w:r>
    </w:p>
    <w:p w14:paraId="0EF3EA88" w14:textId="7C1EC541" w:rsidR="4D515999" w:rsidRDefault="00FE7CB8" w:rsidP="4D5159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SUMMARY OF </w:t>
      </w:r>
      <w:r w:rsidR="4D515999" w:rsidRPr="4D515999">
        <w:rPr>
          <w:sz w:val="28"/>
          <w:szCs w:val="28"/>
          <w:u w:val="single"/>
        </w:rPr>
        <w:t>PRIORITY OF WORKS</w:t>
      </w:r>
      <w:r w:rsidR="003E6B63">
        <w:rPr>
          <w:sz w:val="28"/>
          <w:szCs w:val="28"/>
          <w:u w:val="single"/>
        </w:rPr>
        <w:t xml:space="preserve"> – </w:t>
      </w:r>
      <w:proofErr w:type="gramStart"/>
      <w:r w:rsidR="003E6B63">
        <w:rPr>
          <w:sz w:val="28"/>
          <w:szCs w:val="28"/>
          <w:u w:val="single"/>
        </w:rPr>
        <w:t>2</w:t>
      </w:r>
      <w:r w:rsidR="00767D9A">
        <w:rPr>
          <w:sz w:val="28"/>
          <w:szCs w:val="28"/>
          <w:u w:val="single"/>
        </w:rPr>
        <w:t xml:space="preserve"> y</w:t>
      </w:r>
      <w:r w:rsidR="003E6B63">
        <w:rPr>
          <w:sz w:val="28"/>
          <w:szCs w:val="28"/>
          <w:u w:val="single"/>
        </w:rPr>
        <w:t>ear</w:t>
      </w:r>
      <w:proofErr w:type="gramEnd"/>
      <w:r w:rsidR="003E6B63">
        <w:rPr>
          <w:sz w:val="28"/>
          <w:szCs w:val="28"/>
          <w:u w:val="single"/>
        </w:rPr>
        <w:t xml:space="preserve"> priority</w:t>
      </w:r>
    </w:p>
    <w:tbl>
      <w:tblPr>
        <w:tblStyle w:val="TableGrid"/>
        <w:tblW w:w="13462" w:type="dxa"/>
        <w:tblInd w:w="5" w:type="dxa"/>
        <w:tblLayout w:type="fixed"/>
        <w:tblLook w:val="06A0" w:firstRow="1" w:lastRow="0" w:firstColumn="1" w:lastColumn="0" w:noHBand="1" w:noVBand="1"/>
      </w:tblPr>
      <w:tblGrid>
        <w:gridCol w:w="1837"/>
        <w:gridCol w:w="11"/>
        <w:gridCol w:w="983"/>
        <w:gridCol w:w="1276"/>
        <w:gridCol w:w="8"/>
        <w:gridCol w:w="9347"/>
      </w:tblGrid>
      <w:tr w:rsidR="00DC7E81" w14:paraId="4D34B752" w14:textId="798A6177" w:rsidTr="00B90FC4">
        <w:trPr>
          <w:trHeight w:val="1850"/>
        </w:trPr>
        <w:tc>
          <w:tcPr>
            <w:tcW w:w="134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A0279" w14:textId="77777777" w:rsidR="00DC7E81" w:rsidRDefault="00DC7E81" w:rsidP="001A3FD3"/>
        </w:tc>
      </w:tr>
      <w:tr w:rsidR="0063129A" w14:paraId="5F5EE004" w14:textId="639B86AF" w:rsidTr="00B90FC4">
        <w:trPr>
          <w:trHeight w:val="300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056CD" w14:textId="1996FA17" w:rsidR="0063129A" w:rsidRPr="00DC7E81" w:rsidRDefault="00DC7E81" w:rsidP="001A3FD3">
            <w:pPr>
              <w:rPr>
                <w:b/>
                <w:bCs/>
              </w:rPr>
            </w:pPr>
            <w:r>
              <w:rPr>
                <w:b/>
                <w:bCs/>
              </w:rPr>
              <w:t>TREE LOCATION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4529B" w14:textId="2D09A307" w:rsidR="0063129A" w:rsidRPr="00DC7E81" w:rsidRDefault="00DC7E81" w:rsidP="001A3FD3">
            <w:pPr>
              <w:rPr>
                <w:b/>
                <w:bCs/>
              </w:rPr>
            </w:pPr>
            <w:r w:rsidRPr="00DC7E81">
              <w:rPr>
                <w:b/>
                <w:bCs/>
              </w:rPr>
              <w:t>TREE #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625EF" w14:textId="45B4FE65" w:rsidR="0063129A" w:rsidRPr="00DC7E81" w:rsidRDefault="00DC7E81" w:rsidP="001A3FD3">
            <w:pPr>
              <w:rPr>
                <w:b/>
                <w:bCs/>
              </w:rPr>
            </w:pPr>
            <w:r>
              <w:rPr>
                <w:b/>
                <w:bCs/>
              </w:rPr>
              <w:t>PRIORITY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AE59A" w14:textId="06158BB1" w:rsidR="0063129A" w:rsidRPr="00DC7E81" w:rsidRDefault="00DC7E81" w:rsidP="001A3FD3">
            <w:pPr>
              <w:rPr>
                <w:b/>
                <w:bCs/>
              </w:rPr>
            </w:pPr>
            <w:r>
              <w:rPr>
                <w:b/>
                <w:bCs/>
              </w:rPr>
              <w:t>SURVEY COMMENT &amp; RECOMMENDATION</w:t>
            </w:r>
          </w:p>
        </w:tc>
      </w:tr>
      <w:tr w:rsidR="00963B70" w14:paraId="754D4CFA" w14:textId="77777777" w:rsidTr="00B90FC4">
        <w:trPr>
          <w:trHeight w:val="300"/>
        </w:trPr>
        <w:tc>
          <w:tcPr>
            <w:tcW w:w="1837" w:type="dxa"/>
            <w:tcBorders>
              <w:right w:val="single" w:sz="4" w:space="0" w:color="auto"/>
            </w:tcBorders>
          </w:tcPr>
          <w:p w14:paraId="4C73C746" w14:textId="783A7A28" w:rsidR="00963B70" w:rsidRDefault="00854D0F" w:rsidP="001A3FD3">
            <w:r>
              <w:t>Mill Hill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14:paraId="627C5E45" w14:textId="652A2516" w:rsidR="00963B70" w:rsidRDefault="00854D0F" w:rsidP="001A3FD3">
            <w:r>
              <w:t>T5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D62ACF" w14:textId="2F45669D" w:rsidR="00963B70" w:rsidRDefault="00854D0F" w:rsidP="001A3FD3">
            <w:r>
              <w:t>2 years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098BBE" w14:textId="77777777" w:rsidR="00854D0F" w:rsidRDefault="00854D0F" w:rsidP="001A3FD3">
            <w:r>
              <w:t>Field Maple: the top of the tree is dead.</w:t>
            </w:r>
          </w:p>
          <w:p w14:paraId="3BCA5721" w14:textId="24A9443C" w:rsidR="00963B70" w:rsidRPr="00854D0F" w:rsidRDefault="00854D0F" w:rsidP="001A3FD3">
            <w:r>
              <w:rPr>
                <w:b/>
                <w:bCs/>
              </w:rPr>
              <w:t xml:space="preserve">Recommend </w:t>
            </w:r>
            <w:r>
              <w:t>coppice.</w:t>
            </w:r>
          </w:p>
        </w:tc>
      </w:tr>
      <w:tr w:rsidR="00963B70" w14:paraId="3777E83B" w14:textId="77777777" w:rsidTr="00B90FC4">
        <w:trPr>
          <w:trHeight w:val="300"/>
        </w:trPr>
        <w:tc>
          <w:tcPr>
            <w:tcW w:w="1837" w:type="dxa"/>
          </w:tcPr>
          <w:p w14:paraId="119E075B" w14:textId="0F499D8D" w:rsidR="00963B70" w:rsidRDefault="00854D0F" w:rsidP="001A3FD3">
            <w:r>
              <w:t>Broom Hill</w:t>
            </w:r>
          </w:p>
        </w:tc>
        <w:tc>
          <w:tcPr>
            <w:tcW w:w="994" w:type="dxa"/>
            <w:gridSpan w:val="2"/>
          </w:tcPr>
          <w:p w14:paraId="5E3977B4" w14:textId="77853A5F" w:rsidR="00963B70" w:rsidRDefault="00854D0F" w:rsidP="001A3FD3">
            <w:r>
              <w:t>T8</w:t>
            </w:r>
          </w:p>
        </w:tc>
        <w:tc>
          <w:tcPr>
            <w:tcW w:w="1276" w:type="dxa"/>
          </w:tcPr>
          <w:p w14:paraId="54C01C8C" w14:textId="3DE56EE3" w:rsidR="00963B70" w:rsidRDefault="00854D0F" w:rsidP="001A3FD3">
            <w:r>
              <w:t>2 years</w:t>
            </w:r>
          </w:p>
        </w:tc>
        <w:tc>
          <w:tcPr>
            <w:tcW w:w="9355" w:type="dxa"/>
            <w:gridSpan w:val="2"/>
          </w:tcPr>
          <w:p w14:paraId="1BFDCAB6" w14:textId="77777777" w:rsidR="00963B70" w:rsidRDefault="00854D0F" w:rsidP="001A3FD3">
            <w:r>
              <w:t>Common Oak: significant wound on north side of main stem. Lower wood is desiccated. Reactive callous growth present. Indicative decay extends down entire stem.</w:t>
            </w:r>
          </w:p>
          <w:p w14:paraId="1C05F398" w14:textId="443ED27B" w:rsidR="00854D0F" w:rsidRPr="00854D0F" w:rsidRDefault="00854D0F" w:rsidP="001A3FD3">
            <w:r>
              <w:rPr>
                <w:b/>
                <w:bCs/>
              </w:rPr>
              <w:t xml:space="preserve">Recommend </w:t>
            </w:r>
            <w:r>
              <w:t>reduce tree height to ~10m where lateral branches have live buds.</w:t>
            </w:r>
          </w:p>
        </w:tc>
      </w:tr>
      <w:tr w:rsidR="4D515999" w14:paraId="10707EA5" w14:textId="77777777" w:rsidTr="00B90FC4">
        <w:trPr>
          <w:trHeight w:val="300"/>
        </w:trPr>
        <w:tc>
          <w:tcPr>
            <w:tcW w:w="1837" w:type="dxa"/>
          </w:tcPr>
          <w:p w14:paraId="2FE9BCCE" w14:textId="3854E169" w:rsidR="4D515999" w:rsidRDefault="00854D0F" w:rsidP="001A3FD3">
            <w:r>
              <w:t>Broom Hill</w:t>
            </w:r>
          </w:p>
        </w:tc>
        <w:tc>
          <w:tcPr>
            <w:tcW w:w="994" w:type="dxa"/>
            <w:gridSpan w:val="2"/>
          </w:tcPr>
          <w:p w14:paraId="2B5C0D32" w14:textId="6E351714" w:rsidR="4D515999" w:rsidRDefault="00854D0F" w:rsidP="001A3FD3">
            <w:r>
              <w:t>T10</w:t>
            </w:r>
          </w:p>
        </w:tc>
        <w:tc>
          <w:tcPr>
            <w:tcW w:w="1276" w:type="dxa"/>
          </w:tcPr>
          <w:p w14:paraId="747CB5E1" w14:textId="068F138D" w:rsidR="4D515999" w:rsidRDefault="00854D0F" w:rsidP="001A3FD3">
            <w:r>
              <w:t>2 years</w:t>
            </w:r>
          </w:p>
        </w:tc>
        <w:tc>
          <w:tcPr>
            <w:tcW w:w="9355" w:type="dxa"/>
            <w:gridSpan w:val="2"/>
          </w:tcPr>
          <w:p w14:paraId="7DACCA8B" w14:textId="77777777" w:rsidR="4D515999" w:rsidRDefault="00854D0F" w:rsidP="001A3FD3">
            <w:r>
              <w:t xml:space="preserve">Sycamore: potential stem failure. Tree targets footpath. </w:t>
            </w:r>
          </w:p>
          <w:p w14:paraId="76AFEB53" w14:textId="66503F67" w:rsidR="00854D0F" w:rsidRPr="00854D0F" w:rsidRDefault="00854D0F" w:rsidP="001A3FD3">
            <w:r>
              <w:rPr>
                <w:b/>
                <w:bCs/>
              </w:rPr>
              <w:t xml:space="preserve">Recommend </w:t>
            </w:r>
            <w:r>
              <w:t>install dynamic fabric bracing system between 3 co-dominant stems.</w:t>
            </w:r>
          </w:p>
        </w:tc>
      </w:tr>
      <w:tr w:rsidR="4D515999" w14:paraId="23A3E60A" w14:textId="77777777" w:rsidTr="00B90FC4">
        <w:trPr>
          <w:trHeight w:val="300"/>
        </w:trPr>
        <w:tc>
          <w:tcPr>
            <w:tcW w:w="1837" w:type="dxa"/>
          </w:tcPr>
          <w:p w14:paraId="25B5494F" w14:textId="426ACE22" w:rsidR="4D515999" w:rsidRDefault="00854D0F" w:rsidP="001A3FD3">
            <w:r>
              <w:t>Broom Hill</w:t>
            </w:r>
          </w:p>
        </w:tc>
        <w:tc>
          <w:tcPr>
            <w:tcW w:w="994" w:type="dxa"/>
            <w:gridSpan w:val="2"/>
          </w:tcPr>
          <w:p w14:paraId="773C0E48" w14:textId="26FA4D9C" w:rsidR="4D515999" w:rsidRDefault="00854D0F" w:rsidP="001A3FD3">
            <w:r>
              <w:t>T11</w:t>
            </w:r>
          </w:p>
        </w:tc>
        <w:tc>
          <w:tcPr>
            <w:tcW w:w="1276" w:type="dxa"/>
          </w:tcPr>
          <w:p w14:paraId="4A29AB31" w14:textId="6FFA8E73" w:rsidR="4D515999" w:rsidRDefault="00A031B0" w:rsidP="001A3FD3">
            <w:r>
              <w:t>2 years</w:t>
            </w:r>
          </w:p>
        </w:tc>
        <w:tc>
          <w:tcPr>
            <w:tcW w:w="9355" w:type="dxa"/>
            <w:gridSpan w:val="2"/>
          </w:tcPr>
          <w:p w14:paraId="62F4F149" w14:textId="3AFC1046" w:rsidR="005058FE" w:rsidRDefault="00854D0F" w:rsidP="001A3FD3">
            <w:r>
              <w:t>Common Oak: tight union of co-dominant stems.</w:t>
            </w:r>
          </w:p>
          <w:p w14:paraId="3EE70E40" w14:textId="30B2A647" w:rsidR="00854D0F" w:rsidRPr="00854D0F" w:rsidRDefault="00854D0F" w:rsidP="001A3FD3">
            <w:r>
              <w:rPr>
                <w:b/>
                <w:bCs/>
              </w:rPr>
              <w:t xml:space="preserve">Recommend </w:t>
            </w:r>
            <w:r>
              <w:t>reduce the spread of the lateral limb on the north side by ~1.5m to reduce lever arm force.</w:t>
            </w:r>
          </w:p>
          <w:p w14:paraId="0A48B66F" w14:textId="510CC632" w:rsidR="005058FE" w:rsidRPr="005058FE" w:rsidRDefault="005058FE" w:rsidP="001A3FD3">
            <w:pPr>
              <w:jc w:val="right"/>
              <w:rPr>
                <w:b/>
                <w:bCs/>
              </w:rPr>
            </w:pPr>
          </w:p>
        </w:tc>
      </w:tr>
      <w:tr w:rsidR="00854D0F" w14:paraId="50AB3F98" w14:textId="77777777" w:rsidTr="00B90FC4">
        <w:tblPrEx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837" w:type="dxa"/>
          </w:tcPr>
          <w:p w14:paraId="2B7E505B" w14:textId="63DEC981" w:rsidR="00854D0F" w:rsidRDefault="00854D0F" w:rsidP="001A3FD3">
            <w:r>
              <w:t>Broom Hill</w:t>
            </w:r>
          </w:p>
        </w:tc>
        <w:tc>
          <w:tcPr>
            <w:tcW w:w="994" w:type="dxa"/>
            <w:gridSpan w:val="2"/>
          </w:tcPr>
          <w:p w14:paraId="27DD8841" w14:textId="1CA91C44" w:rsidR="00854D0F" w:rsidRDefault="00854D0F" w:rsidP="001A3FD3">
            <w:r>
              <w:t>T9</w:t>
            </w:r>
          </w:p>
        </w:tc>
        <w:tc>
          <w:tcPr>
            <w:tcW w:w="1276" w:type="dxa"/>
          </w:tcPr>
          <w:p w14:paraId="78C0ED3E" w14:textId="54641791" w:rsidR="00854D0F" w:rsidRDefault="00854D0F" w:rsidP="001A3FD3">
            <w:r>
              <w:t>unspecified</w:t>
            </w:r>
          </w:p>
        </w:tc>
        <w:tc>
          <w:tcPr>
            <w:tcW w:w="9355" w:type="dxa"/>
            <w:gridSpan w:val="2"/>
          </w:tcPr>
          <w:p w14:paraId="7625FCD5" w14:textId="77777777" w:rsidR="00854D0F" w:rsidRDefault="00854D0F" w:rsidP="001A3FD3">
            <w:r>
              <w:t>Common Ash: significant dead wood and ivy in canopy.</w:t>
            </w:r>
          </w:p>
          <w:p w14:paraId="2A617ABB" w14:textId="77777777" w:rsidR="00854D0F" w:rsidRPr="00854D0F" w:rsidRDefault="00854D0F" w:rsidP="001A3FD3">
            <w:r>
              <w:rPr>
                <w:b/>
                <w:bCs/>
              </w:rPr>
              <w:t xml:space="preserve">Recommend </w:t>
            </w:r>
            <w:r>
              <w:t>reduce limb with apical dieback over footpath to ~8m.</w:t>
            </w:r>
          </w:p>
          <w:p w14:paraId="1C5A563E" w14:textId="77777777" w:rsidR="00854D0F" w:rsidRDefault="00854D0F" w:rsidP="001A3FD3"/>
        </w:tc>
      </w:tr>
    </w:tbl>
    <w:p w14:paraId="78197398" w14:textId="76987ACF" w:rsidR="4D515999" w:rsidRDefault="4D515999" w:rsidP="0063129A"/>
    <w:sectPr w:rsidR="4D51599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EC2154"/>
    <w:rsid w:val="001A3FD3"/>
    <w:rsid w:val="003D0367"/>
    <w:rsid w:val="003E6B63"/>
    <w:rsid w:val="005058FE"/>
    <w:rsid w:val="00593AA0"/>
    <w:rsid w:val="0063129A"/>
    <w:rsid w:val="00671B0B"/>
    <w:rsid w:val="00767D9A"/>
    <w:rsid w:val="00854D0F"/>
    <w:rsid w:val="00870458"/>
    <w:rsid w:val="008C6F2B"/>
    <w:rsid w:val="00963B70"/>
    <w:rsid w:val="00A031B0"/>
    <w:rsid w:val="00AC5EE2"/>
    <w:rsid w:val="00B06E0F"/>
    <w:rsid w:val="00B52B27"/>
    <w:rsid w:val="00B90FC4"/>
    <w:rsid w:val="00DA68DC"/>
    <w:rsid w:val="00DC7E81"/>
    <w:rsid w:val="00E243B7"/>
    <w:rsid w:val="00F65433"/>
    <w:rsid w:val="00FE7CB8"/>
    <w:rsid w:val="4D515999"/>
    <w:rsid w:val="57E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2154"/>
  <w15:chartTrackingRefBased/>
  <w15:docId w15:val="{B51CD64B-6409-4E7A-9D60-6952CB11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Frankis</dc:creator>
  <cp:keywords/>
  <dc:description/>
  <cp:lastModifiedBy>Maggie Burt</cp:lastModifiedBy>
  <cp:revision>2</cp:revision>
  <dcterms:created xsi:type="dcterms:W3CDTF">2024-05-01T12:14:00Z</dcterms:created>
  <dcterms:modified xsi:type="dcterms:W3CDTF">2024-05-01T12:14:00Z</dcterms:modified>
</cp:coreProperties>
</file>